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852"/>
        <w:gridCol w:w="1701"/>
        <w:gridCol w:w="47"/>
        <w:gridCol w:w="1188"/>
      </w:tblGrid>
      <w:tr w:rsidR="00BD64A8">
        <w:trPr>
          <w:cantSplit/>
        </w:trPr>
        <w:tc>
          <w:tcPr>
            <w:tcW w:w="8856" w:type="dxa"/>
            <w:gridSpan w:val="6"/>
          </w:tcPr>
          <w:p w:rsidR="00BD64A8" w:rsidRDefault="00BD64A8">
            <w:pPr>
              <w:pStyle w:val="EnvelopeReturn"/>
              <w:rPr>
                <w:lang w:val="en-GB"/>
              </w:rPr>
            </w:pPr>
          </w:p>
          <w:p w:rsidR="00BD64A8" w:rsidRDefault="00BD64A8">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D64A8" w:rsidRDefault="00BD64A8">
            <w:pPr>
              <w:rPr>
                <w:b/>
                <w:sz w:val="28"/>
                <w:lang w:val="en-GB"/>
              </w:rPr>
            </w:pPr>
          </w:p>
          <w:p w:rsidR="00BD64A8" w:rsidRDefault="00BD64A8">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D64A8" w:rsidRDefault="00BD64A8">
            <w:pPr>
              <w:tabs>
                <w:tab w:val="center" w:pos="4560"/>
              </w:tabs>
              <w:rPr>
                <w:lang w:val="en-GB"/>
              </w:rPr>
            </w:pPr>
          </w:p>
          <w:p w:rsidR="00BD64A8" w:rsidRDefault="00D3060A">
            <w:pPr>
              <w:jc w:val="center"/>
              <w:rPr>
                <w:lang w:val="en-GB"/>
              </w:rPr>
            </w:pPr>
            <w:r w:rsidRPr="00D3060A">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75pt;height:84pt;visibility:visible;mso-wrap-style:square">
                  <v:imagedata r:id="rId7" o:title=""/>
                </v:shape>
              </w:pict>
            </w:r>
          </w:p>
          <w:p w:rsidR="00BD64A8" w:rsidRDefault="00BD64A8">
            <w:pPr>
              <w:jc w:val="center"/>
              <w:rPr>
                <w:lang w:val="en-GB"/>
              </w:rPr>
            </w:pPr>
          </w:p>
          <w:p w:rsidR="00BD64A8" w:rsidRDefault="00BD64A8">
            <w:pPr>
              <w:jc w:val="center"/>
              <w:rPr>
                <w:lang w:val="en-GB"/>
              </w:rPr>
            </w:pPr>
          </w:p>
          <w:p w:rsidR="00BD64A8" w:rsidRDefault="00BD64A8">
            <w:pPr>
              <w:pStyle w:val="Heading1"/>
              <w:rPr>
                <w:sz w:val="28"/>
                <w:u w:val="none"/>
              </w:rPr>
            </w:pPr>
            <w:proofErr w:type="gramStart"/>
            <w:r>
              <w:rPr>
                <w:sz w:val="28"/>
                <w:u w:val="none"/>
              </w:rPr>
              <w:t>COURSE  OUTLINE</w:t>
            </w:r>
            <w:proofErr w:type="gramEnd"/>
          </w:p>
          <w:p w:rsidR="00BD64A8" w:rsidRDefault="00BD64A8"/>
        </w:tc>
      </w:tr>
      <w:tr w:rsidR="00BD64A8">
        <w:trPr>
          <w:cantSplit/>
        </w:trPr>
        <w:tc>
          <w:tcPr>
            <w:tcW w:w="2518" w:type="dxa"/>
          </w:tcPr>
          <w:p w:rsidR="00BD64A8" w:rsidRDefault="00BD64A8">
            <w:pPr>
              <w:rPr>
                <w:b/>
                <w:lang w:val="en-GB"/>
              </w:rPr>
            </w:pPr>
            <w:r>
              <w:rPr>
                <w:b/>
                <w:lang w:val="en-GB"/>
              </w:rPr>
              <w:t>COURSE TITLE:</w:t>
            </w:r>
          </w:p>
          <w:p w:rsidR="00BD64A8" w:rsidRDefault="00BD64A8">
            <w:pPr>
              <w:rPr>
                <w:b/>
              </w:rPr>
            </w:pPr>
          </w:p>
        </w:tc>
        <w:tc>
          <w:tcPr>
            <w:tcW w:w="6338" w:type="dxa"/>
            <w:gridSpan w:val="5"/>
          </w:tcPr>
          <w:p w:rsidR="00BD64A8" w:rsidRDefault="00BD64A8">
            <w:r>
              <w:t>The Spirit of Caring</w:t>
            </w:r>
          </w:p>
        </w:tc>
      </w:tr>
      <w:tr w:rsidR="00BD64A8">
        <w:tc>
          <w:tcPr>
            <w:tcW w:w="2518" w:type="dxa"/>
          </w:tcPr>
          <w:p w:rsidR="00BD64A8" w:rsidRDefault="00BD64A8">
            <w:pPr>
              <w:rPr>
                <w:b/>
                <w:lang w:val="en-GB"/>
              </w:rPr>
            </w:pPr>
            <w:r>
              <w:rPr>
                <w:b/>
                <w:lang w:val="en-GB"/>
              </w:rPr>
              <w:t>CODE NO. :</w:t>
            </w:r>
          </w:p>
          <w:p w:rsidR="00BD64A8" w:rsidRDefault="00BD64A8">
            <w:pPr>
              <w:rPr>
                <w:b/>
              </w:rPr>
            </w:pPr>
          </w:p>
        </w:tc>
        <w:tc>
          <w:tcPr>
            <w:tcW w:w="3402" w:type="dxa"/>
            <w:gridSpan w:val="2"/>
          </w:tcPr>
          <w:p w:rsidR="00BD64A8" w:rsidRDefault="00BD64A8">
            <w:r>
              <w:t>OPA207</w:t>
            </w:r>
          </w:p>
        </w:tc>
        <w:tc>
          <w:tcPr>
            <w:tcW w:w="1701" w:type="dxa"/>
          </w:tcPr>
          <w:p w:rsidR="00BD64A8" w:rsidRDefault="00BD64A8">
            <w:pPr>
              <w:rPr>
                <w:b/>
              </w:rPr>
            </w:pPr>
            <w:r>
              <w:rPr>
                <w:b/>
                <w:lang w:val="en-GB"/>
              </w:rPr>
              <w:t>SEMESTER:</w:t>
            </w:r>
          </w:p>
        </w:tc>
        <w:tc>
          <w:tcPr>
            <w:tcW w:w="1235" w:type="dxa"/>
            <w:gridSpan w:val="2"/>
          </w:tcPr>
          <w:p w:rsidR="00BD64A8" w:rsidRDefault="00BD64A8">
            <w:r>
              <w:t>2 &amp; 4</w:t>
            </w:r>
          </w:p>
        </w:tc>
      </w:tr>
      <w:tr w:rsidR="00BD64A8">
        <w:trPr>
          <w:cantSplit/>
        </w:trPr>
        <w:tc>
          <w:tcPr>
            <w:tcW w:w="2518" w:type="dxa"/>
          </w:tcPr>
          <w:p w:rsidR="00BD64A8" w:rsidRDefault="00BD64A8">
            <w:pPr>
              <w:rPr>
                <w:b/>
                <w:lang w:val="en-GB"/>
              </w:rPr>
            </w:pPr>
            <w:r>
              <w:rPr>
                <w:b/>
                <w:lang w:val="en-GB"/>
              </w:rPr>
              <w:t>PROGRAM:</w:t>
            </w:r>
          </w:p>
          <w:p w:rsidR="00BD64A8" w:rsidRDefault="00BD64A8"/>
        </w:tc>
        <w:tc>
          <w:tcPr>
            <w:tcW w:w="6338" w:type="dxa"/>
            <w:gridSpan w:val="5"/>
          </w:tcPr>
          <w:p w:rsidR="00BD64A8" w:rsidRDefault="00BD64A8">
            <w:r>
              <w:t>Occupational Therapist Assistant/Physiotherapist Assistant</w:t>
            </w:r>
          </w:p>
        </w:tc>
      </w:tr>
      <w:tr w:rsidR="00BD64A8">
        <w:trPr>
          <w:cantSplit/>
        </w:trPr>
        <w:tc>
          <w:tcPr>
            <w:tcW w:w="2518" w:type="dxa"/>
          </w:tcPr>
          <w:p w:rsidR="00BD64A8" w:rsidRDefault="00BD64A8">
            <w:pPr>
              <w:rPr>
                <w:b/>
                <w:lang w:val="en-GB"/>
              </w:rPr>
            </w:pPr>
            <w:r>
              <w:rPr>
                <w:b/>
                <w:lang w:val="en-GB"/>
              </w:rPr>
              <w:t>AUTHOR:</w:t>
            </w:r>
          </w:p>
          <w:p w:rsidR="00BD64A8" w:rsidRDefault="00BD64A8"/>
        </w:tc>
        <w:tc>
          <w:tcPr>
            <w:tcW w:w="6338" w:type="dxa"/>
            <w:gridSpan w:val="5"/>
          </w:tcPr>
          <w:p w:rsidR="00BD64A8" w:rsidRDefault="00454017">
            <w:smartTag w:uri="urn:schemas-microsoft-com:office:smarttags" w:element="PersonName">
              <w:r>
                <w:t>John Kaminski</w:t>
              </w:r>
            </w:smartTag>
            <w:r>
              <w:t xml:space="preserve"> / </w:t>
            </w:r>
            <w:r w:rsidR="00BD64A8">
              <w:t>Joanna MacDougall</w:t>
            </w:r>
          </w:p>
        </w:tc>
      </w:tr>
      <w:tr w:rsidR="00BD64A8">
        <w:tc>
          <w:tcPr>
            <w:tcW w:w="2518" w:type="dxa"/>
          </w:tcPr>
          <w:p w:rsidR="00BD64A8" w:rsidRDefault="00BD64A8">
            <w:pPr>
              <w:rPr>
                <w:b/>
                <w:lang w:val="en-GB"/>
              </w:rPr>
            </w:pPr>
            <w:r>
              <w:rPr>
                <w:b/>
                <w:lang w:val="en-GB"/>
              </w:rPr>
              <w:t>DATE:</w:t>
            </w:r>
          </w:p>
          <w:p w:rsidR="00BD64A8" w:rsidRDefault="00BD64A8"/>
        </w:tc>
        <w:tc>
          <w:tcPr>
            <w:tcW w:w="1550" w:type="dxa"/>
          </w:tcPr>
          <w:p w:rsidR="00BD64A8" w:rsidRDefault="00166BD1">
            <w:r>
              <w:t>Jan</w:t>
            </w:r>
            <w:r w:rsidR="00180E07">
              <w:t xml:space="preserve"> </w:t>
            </w:r>
            <w:r w:rsidR="001342AB">
              <w:t>10</w:t>
            </w:r>
          </w:p>
        </w:tc>
        <w:tc>
          <w:tcPr>
            <w:tcW w:w="3600" w:type="dxa"/>
            <w:gridSpan w:val="3"/>
          </w:tcPr>
          <w:p w:rsidR="00BD64A8" w:rsidRDefault="00BD64A8">
            <w:r>
              <w:rPr>
                <w:b/>
                <w:lang w:val="en-GB"/>
              </w:rPr>
              <w:t>PREVIOUS OUTLINE DATED:</w:t>
            </w:r>
          </w:p>
        </w:tc>
        <w:tc>
          <w:tcPr>
            <w:tcW w:w="1188" w:type="dxa"/>
          </w:tcPr>
          <w:p w:rsidR="00BD64A8" w:rsidRDefault="00166BD1">
            <w:r>
              <w:t>Jan</w:t>
            </w:r>
            <w:r w:rsidR="00180E07">
              <w:t xml:space="preserve"> 0</w:t>
            </w:r>
            <w:r w:rsidR="001342AB">
              <w:t>9</w:t>
            </w:r>
          </w:p>
        </w:tc>
      </w:tr>
      <w:tr w:rsidR="00BD64A8">
        <w:trPr>
          <w:cantSplit/>
        </w:trPr>
        <w:tc>
          <w:tcPr>
            <w:tcW w:w="2518" w:type="dxa"/>
          </w:tcPr>
          <w:p w:rsidR="00BD64A8" w:rsidRDefault="00BD64A8">
            <w:r>
              <w:rPr>
                <w:b/>
                <w:lang w:val="en-GB"/>
              </w:rPr>
              <w:t>APPROVED:</w:t>
            </w:r>
          </w:p>
        </w:tc>
        <w:tc>
          <w:tcPr>
            <w:tcW w:w="5150" w:type="dxa"/>
            <w:gridSpan w:val="4"/>
          </w:tcPr>
          <w:p w:rsidR="00BD64A8" w:rsidRDefault="00AA6ACA" w:rsidP="0099709D">
            <w:pPr>
              <w:jc w:val="center"/>
            </w:pPr>
            <w:r>
              <w:t>“Marilyn King”</w:t>
            </w:r>
          </w:p>
          <w:p w:rsidR="0099709D" w:rsidRDefault="0099709D" w:rsidP="0099709D">
            <w:pPr>
              <w:jc w:val="center"/>
            </w:pPr>
          </w:p>
        </w:tc>
        <w:tc>
          <w:tcPr>
            <w:tcW w:w="1188" w:type="dxa"/>
          </w:tcPr>
          <w:p w:rsidR="00BD64A8" w:rsidRDefault="00AA6ACA">
            <w:r>
              <w:t>Dec/09</w:t>
            </w:r>
          </w:p>
        </w:tc>
      </w:tr>
      <w:tr w:rsidR="00BD64A8">
        <w:trPr>
          <w:cantSplit/>
        </w:trPr>
        <w:tc>
          <w:tcPr>
            <w:tcW w:w="2518" w:type="dxa"/>
          </w:tcPr>
          <w:p w:rsidR="00BD64A8" w:rsidRDefault="00BD64A8"/>
        </w:tc>
        <w:tc>
          <w:tcPr>
            <w:tcW w:w="5150" w:type="dxa"/>
            <w:gridSpan w:val="4"/>
          </w:tcPr>
          <w:p w:rsidR="00BD64A8" w:rsidRDefault="00BD64A8">
            <w:pPr>
              <w:pStyle w:val="Heading2"/>
              <w:rPr>
                <w:lang w:val="en-US"/>
              </w:rPr>
            </w:pPr>
            <w:r>
              <w:rPr>
                <w:lang w:val="en-US"/>
              </w:rPr>
              <w:t>__________________________________</w:t>
            </w:r>
          </w:p>
          <w:p w:rsidR="00BD64A8" w:rsidRDefault="00454017" w:rsidP="00364948">
            <w:pPr>
              <w:pStyle w:val="Heading2"/>
              <w:rPr>
                <w:lang w:val="en-US"/>
              </w:rPr>
            </w:pPr>
            <w:r>
              <w:rPr>
                <w:lang w:val="en-US"/>
              </w:rPr>
              <w:t>CHAIR OF HEALTH</w:t>
            </w:r>
            <w:r w:rsidR="00364948">
              <w:rPr>
                <w:lang w:val="en-US"/>
              </w:rPr>
              <w:t xml:space="preserve"> PROGRAMS</w:t>
            </w:r>
          </w:p>
        </w:tc>
        <w:tc>
          <w:tcPr>
            <w:tcW w:w="1188" w:type="dxa"/>
          </w:tcPr>
          <w:p w:rsidR="00BD64A8" w:rsidRDefault="00BD64A8">
            <w:pPr>
              <w:rPr>
                <w:b/>
                <w:lang w:val="en-GB"/>
              </w:rPr>
            </w:pPr>
            <w:r>
              <w:rPr>
                <w:b/>
                <w:lang w:val="en-GB"/>
              </w:rPr>
              <w:t>_______</w:t>
            </w:r>
          </w:p>
          <w:p w:rsidR="00BD64A8" w:rsidRDefault="00BD64A8">
            <w:pPr>
              <w:jc w:val="center"/>
              <w:rPr>
                <w:b/>
                <w:lang w:val="en-GB"/>
              </w:rPr>
            </w:pPr>
            <w:r>
              <w:rPr>
                <w:b/>
                <w:lang w:val="en-GB"/>
              </w:rPr>
              <w:t>DATE</w:t>
            </w:r>
          </w:p>
          <w:p w:rsidR="00BD64A8" w:rsidRDefault="00BD64A8">
            <w:pPr>
              <w:jc w:val="center"/>
            </w:pPr>
          </w:p>
        </w:tc>
      </w:tr>
      <w:tr w:rsidR="00BD64A8">
        <w:trPr>
          <w:cantSplit/>
        </w:trPr>
        <w:tc>
          <w:tcPr>
            <w:tcW w:w="2518" w:type="dxa"/>
          </w:tcPr>
          <w:p w:rsidR="00BD64A8" w:rsidRDefault="00BD64A8">
            <w:pPr>
              <w:rPr>
                <w:b/>
                <w:lang w:val="en-GB"/>
              </w:rPr>
            </w:pPr>
            <w:r>
              <w:rPr>
                <w:b/>
                <w:lang w:val="en-GB"/>
              </w:rPr>
              <w:t>TOTAL CREDITS:</w:t>
            </w:r>
          </w:p>
          <w:p w:rsidR="00BD64A8" w:rsidRDefault="00BD64A8"/>
        </w:tc>
        <w:tc>
          <w:tcPr>
            <w:tcW w:w="6338" w:type="dxa"/>
            <w:gridSpan w:val="5"/>
          </w:tcPr>
          <w:p w:rsidR="00BD64A8" w:rsidRDefault="00BD64A8">
            <w:r>
              <w:t>3</w:t>
            </w:r>
          </w:p>
        </w:tc>
      </w:tr>
      <w:tr w:rsidR="00BD64A8">
        <w:trPr>
          <w:cantSplit/>
        </w:trPr>
        <w:tc>
          <w:tcPr>
            <w:tcW w:w="2518" w:type="dxa"/>
          </w:tcPr>
          <w:p w:rsidR="00BD64A8" w:rsidRDefault="00BD64A8">
            <w:pPr>
              <w:rPr>
                <w:b/>
                <w:lang w:val="en-GB"/>
              </w:rPr>
            </w:pPr>
            <w:r>
              <w:rPr>
                <w:b/>
                <w:lang w:val="en-GB"/>
              </w:rPr>
              <w:t>PREREQUISITE(S):</w:t>
            </w:r>
          </w:p>
          <w:p w:rsidR="00BD64A8" w:rsidRDefault="00BD64A8"/>
        </w:tc>
        <w:tc>
          <w:tcPr>
            <w:tcW w:w="6338" w:type="dxa"/>
            <w:gridSpan w:val="5"/>
          </w:tcPr>
          <w:p w:rsidR="00BD64A8" w:rsidRDefault="00BD64A8">
            <w:r>
              <w:t>OPA200</w:t>
            </w:r>
          </w:p>
          <w:p w:rsidR="00BD64A8" w:rsidRDefault="00BD64A8"/>
        </w:tc>
      </w:tr>
      <w:tr w:rsidR="00BD64A8">
        <w:trPr>
          <w:cantSplit/>
        </w:trPr>
        <w:tc>
          <w:tcPr>
            <w:tcW w:w="2518" w:type="dxa"/>
          </w:tcPr>
          <w:p w:rsidR="00BD64A8" w:rsidRDefault="00BD64A8">
            <w:pPr>
              <w:rPr>
                <w:b/>
                <w:lang w:val="en-GB"/>
              </w:rPr>
            </w:pPr>
            <w:r>
              <w:rPr>
                <w:b/>
                <w:lang w:val="en-GB"/>
              </w:rPr>
              <w:t>HOURS/WEEK:</w:t>
            </w:r>
          </w:p>
          <w:p w:rsidR="00BD64A8" w:rsidRDefault="00BD64A8"/>
        </w:tc>
        <w:tc>
          <w:tcPr>
            <w:tcW w:w="6338" w:type="dxa"/>
            <w:gridSpan w:val="5"/>
          </w:tcPr>
          <w:p w:rsidR="00BD64A8" w:rsidRDefault="00BD64A8">
            <w:r>
              <w:t>3</w:t>
            </w:r>
          </w:p>
        </w:tc>
      </w:tr>
      <w:tr w:rsidR="00BD64A8">
        <w:trPr>
          <w:cantSplit/>
        </w:trPr>
        <w:tc>
          <w:tcPr>
            <w:tcW w:w="8856" w:type="dxa"/>
            <w:gridSpan w:val="6"/>
          </w:tcPr>
          <w:p w:rsidR="00BD64A8" w:rsidRDefault="00BD64A8">
            <w:pPr>
              <w:pStyle w:val="Heading2"/>
              <w:tabs>
                <w:tab w:val="center" w:pos="4560"/>
              </w:tabs>
            </w:pPr>
          </w:p>
          <w:p w:rsidR="00BD64A8" w:rsidRDefault="00BD64A8">
            <w:pPr>
              <w:rPr>
                <w:lang w:val="en-GB"/>
              </w:rPr>
            </w:pPr>
          </w:p>
          <w:p w:rsidR="00BD64A8" w:rsidRDefault="00BD64A8">
            <w:pPr>
              <w:rPr>
                <w:lang w:val="en-GB"/>
              </w:rPr>
            </w:pPr>
          </w:p>
          <w:p w:rsidR="00BD64A8" w:rsidRDefault="00BD64A8">
            <w:pPr>
              <w:rPr>
                <w:lang w:val="en-GB"/>
              </w:rPr>
            </w:pPr>
          </w:p>
          <w:p w:rsidR="00BD64A8" w:rsidRDefault="001342AB">
            <w:pPr>
              <w:pStyle w:val="Heading2"/>
              <w:tabs>
                <w:tab w:val="center" w:pos="4560"/>
              </w:tabs>
            </w:pPr>
            <w:r>
              <w:t>Copyright ©2010</w:t>
            </w:r>
            <w:r w:rsidR="00BD64A8">
              <w:t xml:space="preserve"> </w:t>
            </w:r>
            <w:proofErr w:type="gramStart"/>
            <w:r w:rsidR="00BD64A8">
              <w:t>The</w:t>
            </w:r>
            <w:proofErr w:type="gramEnd"/>
            <w:r w:rsidR="00BD64A8">
              <w:t xml:space="preserve"> Sault College of Applied Arts &amp; Technology</w:t>
            </w:r>
          </w:p>
          <w:p w:rsidR="00BD64A8" w:rsidRDefault="00BD64A8">
            <w:pPr>
              <w:tabs>
                <w:tab w:val="center" w:pos="4560"/>
              </w:tabs>
              <w:jc w:val="center"/>
              <w:rPr>
                <w:i/>
                <w:lang w:val="en-GB"/>
              </w:rPr>
            </w:pPr>
            <w:r>
              <w:rPr>
                <w:i/>
                <w:lang w:val="en-GB"/>
              </w:rPr>
              <w:t>Reproduction of this document by any means, in whole or in part, without prior</w:t>
            </w:r>
          </w:p>
          <w:p w:rsidR="00BD64A8" w:rsidRDefault="00BD64A8">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D64A8">
        <w:trPr>
          <w:cantSplit/>
        </w:trPr>
        <w:tc>
          <w:tcPr>
            <w:tcW w:w="8856" w:type="dxa"/>
            <w:gridSpan w:val="6"/>
          </w:tcPr>
          <w:p w:rsidR="00BD64A8" w:rsidRDefault="00BD64A8">
            <w:pPr>
              <w:pStyle w:val="Heading2"/>
              <w:tabs>
                <w:tab w:val="center" w:pos="4560"/>
              </w:tabs>
              <w:rPr>
                <w:b w:val="0"/>
              </w:rPr>
            </w:pPr>
            <w:r>
              <w:rPr>
                <w:b w:val="0"/>
                <w:i/>
              </w:rPr>
              <w:t>For additional information, please contact th</w:t>
            </w:r>
            <w:r w:rsidR="003616C6">
              <w:rPr>
                <w:b w:val="0"/>
                <w:i/>
              </w:rPr>
              <w:t>e Chair</w:t>
            </w:r>
            <w:r>
              <w:rPr>
                <w:b w:val="0"/>
                <w:i/>
              </w:rPr>
              <w:t>,</w:t>
            </w:r>
            <w:r w:rsidR="0050250C">
              <w:rPr>
                <w:b w:val="0"/>
                <w:i/>
              </w:rPr>
              <w:t xml:space="preserve"> </w:t>
            </w:r>
            <w:r w:rsidR="00364948">
              <w:rPr>
                <w:b w:val="0"/>
                <w:i/>
              </w:rPr>
              <w:t>Health Programs</w:t>
            </w:r>
          </w:p>
        </w:tc>
      </w:tr>
      <w:tr w:rsidR="00BD64A8">
        <w:trPr>
          <w:cantSplit/>
        </w:trPr>
        <w:tc>
          <w:tcPr>
            <w:tcW w:w="8856" w:type="dxa"/>
            <w:gridSpan w:val="6"/>
          </w:tcPr>
          <w:p w:rsidR="00BD64A8" w:rsidRDefault="00BD64A8" w:rsidP="00364948">
            <w:pPr>
              <w:tabs>
                <w:tab w:val="center" w:pos="4560"/>
              </w:tabs>
              <w:jc w:val="center"/>
              <w:rPr>
                <w:i/>
                <w:lang w:val="en-GB"/>
              </w:rPr>
            </w:pPr>
            <w:r>
              <w:rPr>
                <w:i/>
                <w:lang w:val="en-GB"/>
              </w:rPr>
              <w:t xml:space="preserve">School of Health </w:t>
            </w:r>
            <w:r w:rsidR="00364948">
              <w:rPr>
                <w:i/>
                <w:lang w:val="en-GB"/>
              </w:rPr>
              <w:t>and Community</w:t>
            </w:r>
          </w:p>
        </w:tc>
      </w:tr>
      <w:tr w:rsidR="00BD64A8">
        <w:trPr>
          <w:cantSplit/>
        </w:trPr>
        <w:tc>
          <w:tcPr>
            <w:tcW w:w="8856" w:type="dxa"/>
            <w:gridSpan w:val="6"/>
          </w:tcPr>
          <w:p w:rsidR="00BD64A8" w:rsidRDefault="00BD64A8">
            <w:pPr>
              <w:tabs>
                <w:tab w:val="center" w:pos="4560"/>
              </w:tabs>
              <w:jc w:val="center"/>
              <w:rPr>
                <w:i/>
                <w:lang w:val="en-GB"/>
              </w:rPr>
            </w:pPr>
            <w:r>
              <w:rPr>
                <w:i/>
                <w:lang w:val="en-GB"/>
              </w:rPr>
              <w:t>(705) 759-2554, Ext.2689</w:t>
            </w:r>
          </w:p>
          <w:p w:rsidR="00BD64A8" w:rsidRDefault="00BD64A8">
            <w:pPr>
              <w:tabs>
                <w:tab w:val="center" w:pos="4560"/>
              </w:tabs>
              <w:jc w:val="center"/>
            </w:pPr>
          </w:p>
          <w:p w:rsidR="00BD64A8" w:rsidRDefault="00BD64A8">
            <w:pPr>
              <w:tabs>
                <w:tab w:val="center" w:pos="4560"/>
              </w:tabs>
              <w:jc w:val="center"/>
            </w:pPr>
          </w:p>
          <w:p w:rsidR="00BD64A8" w:rsidRDefault="00BD64A8">
            <w:pPr>
              <w:tabs>
                <w:tab w:val="center" w:pos="4560"/>
              </w:tabs>
              <w:jc w:val="center"/>
            </w:pPr>
          </w:p>
        </w:tc>
      </w:tr>
    </w:tbl>
    <w:p w:rsidR="00BD64A8" w:rsidRDefault="00BD64A8">
      <w:pPr>
        <w:tabs>
          <w:tab w:val="center" w:pos="4560"/>
        </w:tabs>
        <w:rPr>
          <w:i/>
          <w:lang w:val="en-GB"/>
        </w:rPr>
      </w:pPr>
    </w:p>
    <w:p w:rsidR="00BD64A8" w:rsidRDefault="00BD64A8">
      <w:pPr>
        <w:tabs>
          <w:tab w:val="center" w:pos="4560"/>
        </w:tabs>
        <w:rPr>
          <w:i/>
          <w:lang w:val="en-GB"/>
        </w:rPr>
      </w:pPr>
      <w:r>
        <w:rPr>
          <w:i/>
          <w:lang w:val="en-GB"/>
        </w:rPr>
        <w:br w:type="page"/>
      </w:r>
    </w:p>
    <w:tbl>
      <w:tblPr>
        <w:tblW w:w="0" w:type="auto"/>
        <w:tblLayout w:type="fixed"/>
        <w:tblLook w:val="0000"/>
      </w:tblPr>
      <w:tblGrid>
        <w:gridCol w:w="675"/>
        <w:gridCol w:w="8181"/>
      </w:tblGrid>
      <w:tr w:rsidR="00BD64A8">
        <w:tc>
          <w:tcPr>
            <w:tcW w:w="675" w:type="dxa"/>
          </w:tcPr>
          <w:p w:rsidR="00BD64A8" w:rsidRDefault="00BD64A8">
            <w:pPr>
              <w:rPr>
                <w:b/>
              </w:rPr>
            </w:pPr>
            <w:r>
              <w:rPr>
                <w:b/>
              </w:rPr>
              <w:t>I.</w:t>
            </w:r>
          </w:p>
        </w:tc>
        <w:tc>
          <w:tcPr>
            <w:tcW w:w="8181" w:type="dxa"/>
          </w:tcPr>
          <w:p w:rsidR="00BD64A8" w:rsidRDefault="00BD64A8">
            <w:pPr>
              <w:rPr>
                <w:b/>
              </w:rPr>
            </w:pPr>
            <w:r>
              <w:rPr>
                <w:b/>
              </w:rPr>
              <w:t>COURSE DESCRIPTION:</w:t>
            </w:r>
          </w:p>
          <w:p w:rsidR="00BD64A8" w:rsidRDefault="00BD64A8"/>
          <w:p w:rsidR="00BD64A8" w:rsidRDefault="00BD64A8">
            <w:r>
              <w:t>This course will provide the students with the opportunity to explore the concept of Spirituality, and to inspire them to develop one’s own Spiritual Awareness. Becoming spiritually aware as a Health Care Professional, each student will have unlimited access to one’s most valuable and unique resources of caring and valuing others with respect, and dignity.</w:t>
            </w:r>
          </w:p>
          <w:p w:rsidR="00BD64A8" w:rsidRDefault="00BD64A8"/>
          <w:p w:rsidR="00BD64A8" w:rsidRDefault="00BD64A8">
            <w:r>
              <w:t>Students will be encouraged and guided to develop the richness of their own talents and skills, and to use them effectively while engaged with other individuals or groups.  The skill of positive, non-judgmental and encouraging dialogue with others will be demonstrated in a variety of readings, video materials, and it will be practiced in the classroom.</w:t>
            </w:r>
          </w:p>
          <w:p w:rsidR="00BD64A8" w:rsidRDefault="00BD64A8"/>
          <w:p w:rsidR="00BD64A8" w:rsidRDefault="00BD64A8">
            <w:r>
              <w:t>Each student will be challenged to find his or her own daily opportunities to grow, and to share life with others.  In small groups, students will be able to examine their skill of connecting, and making constructive contributions to their families, co-workers, and clients.</w:t>
            </w:r>
          </w:p>
          <w:p w:rsidR="00BD64A8" w:rsidRDefault="00BD64A8"/>
          <w:p w:rsidR="00BD64A8" w:rsidRDefault="00BD64A8">
            <w:r>
              <w:t>The condition of Happiness in Life will be examined throughout the entire course.</w:t>
            </w:r>
          </w:p>
        </w:tc>
      </w:tr>
    </w:tbl>
    <w:p w:rsidR="00BD64A8" w:rsidRDefault="00BD64A8"/>
    <w:p w:rsidR="00BD64A8" w:rsidRDefault="00BD64A8"/>
    <w:tbl>
      <w:tblPr>
        <w:tblW w:w="0" w:type="auto"/>
        <w:tblLayout w:type="fixed"/>
        <w:tblLook w:val="0000"/>
      </w:tblPr>
      <w:tblGrid>
        <w:gridCol w:w="675"/>
        <w:gridCol w:w="567"/>
        <w:gridCol w:w="7614"/>
      </w:tblGrid>
      <w:tr w:rsidR="00BD64A8">
        <w:trPr>
          <w:cantSplit/>
        </w:trPr>
        <w:tc>
          <w:tcPr>
            <w:tcW w:w="675" w:type="dxa"/>
          </w:tcPr>
          <w:p w:rsidR="00BD64A8" w:rsidRDefault="00BD64A8">
            <w:pPr>
              <w:rPr>
                <w:b/>
              </w:rPr>
            </w:pPr>
            <w:r>
              <w:rPr>
                <w:b/>
              </w:rPr>
              <w:t>II.</w:t>
            </w:r>
          </w:p>
        </w:tc>
        <w:tc>
          <w:tcPr>
            <w:tcW w:w="8181" w:type="dxa"/>
            <w:gridSpan w:val="2"/>
          </w:tcPr>
          <w:p w:rsidR="00BD64A8" w:rsidRDefault="00BD64A8">
            <w:pPr>
              <w:rPr>
                <w:b/>
              </w:rPr>
            </w:pPr>
            <w:r>
              <w:rPr>
                <w:b/>
              </w:rPr>
              <w:t>LEARNING OUTCOMES AND ELEMENTS OF THE PERFORMANCE:</w:t>
            </w:r>
          </w:p>
          <w:p w:rsidR="00BD64A8" w:rsidRDefault="00BD64A8">
            <w:r>
              <w:t xml:space="preserve">In general, this course addresses Learning Outcomes of the Program Standards in: communication skills (1, 2, 3, </w:t>
            </w:r>
            <w:proofErr w:type="gramStart"/>
            <w:r>
              <w:t>6</w:t>
            </w:r>
            <w:proofErr w:type="gramEnd"/>
            <w:r>
              <w:t xml:space="preserve">), safety (1, 2), professional competence (1, 2, 5, 6, 7), documentation skills (1, 5, 6) and application skills (1, 2, 6). It addresses all of the Generic Skills Learning Outcomes, with the exception of mathematical </w:t>
            </w:r>
            <w:proofErr w:type="gramStart"/>
            <w:r>
              <w:t>skills(</w:t>
            </w:r>
            <w:proofErr w:type="gramEnd"/>
            <w:r>
              <w:t>4).</w:t>
            </w:r>
          </w:p>
        </w:tc>
      </w:tr>
      <w:tr w:rsidR="00BD64A8">
        <w:trPr>
          <w:cantSplit/>
        </w:trPr>
        <w:tc>
          <w:tcPr>
            <w:tcW w:w="675" w:type="dxa"/>
          </w:tcPr>
          <w:p w:rsidR="00BD64A8" w:rsidRDefault="00BD64A8"/>
        </w:tc>
        <w:tc>
          <w:tcPr>
            <w:tcW w:w="8181" w:type="dxa"/>
            <w:gridSpan w:val="2"/>
          </w:tcPr>
          <w:p w:rsidR="00BD64A8" w:rsidRDefault="00BD64A8"/>
        </w:tc>
      </w:tr>
      <w:tr w:rsidR="00BD64A8">
        <w:tc>
          <w:tcPr>
            <w:tcW w:w="675" w:type="dxa"/>
          </w:tcPr>
          <w:p w:rsidR="00BD64A8" w:rsidRDefault="00BD64A8">
            <w:pPr>
              <w:rPr>
                <w:b/>
              </w:rPr>
            </w:pPr>
          </w:p>
        </w:tc>
        <w:tc>
          <w:tcPr>
            <w:tcW w:w="567" w:type="dxa"/>
          </w:tcPr>
          <w:p w:rsidR="00BD64A8" w:rsidRDefault="00BD64A8">
            <w:pPr>
              <w:rPr>
                <w:b/>
              </w:rPr>
            </w:pPr>
            <w:r>
              <w:rPr>
                <w:b/>
              </w:rPr>
              <w:t>1.</w:t>
            </w:r>
          </w:p>
        </w:tc>
        <w:tc>
          <w:tcPr>
            <w:tcW w:w="7614" w:type="dxa"/>
          </w:tcPr>
          <w:p w:rsidR="00BD64A8" w:rsidRDefault="00BD64A8">
            <w:pPr>
              <w:rPr>
                <w:b/>
              </w:rPr>
            </w:pPr>
            <w:r>
              <w:rPr>
                <w:rFonts w:ascii="Arial (W1)" w:hAnsi="Arial (W1)"/>
                <w:b/>
              </w:rPr>
              <w:t>Demonstrate a level of Spiritual Awareness that will match the corporate culture and language at the contemporary health care institutions that focus on holistic care.</w:t>
            </w:r>
          </w:p>
        </w:tc>
      </w:tr>
      <w:tr w:rsidR="00BD64A8">
        <w:tc>
          <w:tcPr>
            <w:tcW w:w="675" w:type="dxa"/>
          </w:tcPr>
          <w:p w:rsidR="00BD64A8" w:rsidRDefault="00BD64A8"/>
        </w:tc>
        <w:tc>
          <w:tcPr>
            <w:tcW w:w="567" w:type="dxa"/>
          </w:tcPr>
          <w:p w:rsidR="00BD64A8" w:rsidRDefault="00BD64A8"/>
        </w:tc>
        <w:tc>
          <w:tcPr>
            <w:tcW w:w="7614" w:type="dxa"/>
          </w:tcPr>
          <w:p w:rsidR="00BD64A8" w:rsidRDefault="00BD64A8"/>
          <w:p w:rsidR="00BD64A8" w:rsidRDefault="00BD64A8"/>
        </w:tc>
      </w:tr>
      <w:tr w:rsidR="00BD64A8">
        <w:tc>
          <w:tcPr>
            <w:tcW w:w="675" w:type="dxa"/>
          </w:tcPr>
          <w:p w:rsidR="00BD64A8" w:rsidRDefault="00BD64A8">
            <w:pPr>
              <w:rPr>
                <w:b/>
              </w:rPr>
            </w:pPr>
          </w:p>
        </w:tc>
        <w:tc>
          <w:tcPr>
            <w:tcW w:w="567" w:type="dxa"/>
          </w:tcPr>
          <w:p w:rsidR="00BD64A8" w:rsidRDefault="00BD64A8">
            <w:pPr>
              <w:rPr>
                <w:b/>
              </w:rPr>
            </w:pPr>
            <w:r>
              <w:rPr>
                <w:b/>
              </w:rPr>
              <w:t>2.</w:t>
            </w:r>
          </w:p>
        </w:tc>
        <w:tc>
          <w:tcPr>
            <w:tcW w:w="7614" w:type="dxa"/>
          </w:tcPr>
          <w:p w:rsidR="00BD64A8" w:rsidRDefault="00BD64A8">
            <w:pPr>
              <w:rPr>
                <w:b/>
              </w:rPr>
            </w:pPr>
            <w:r>
              <w:rPr>
                <w:rFonts w:ascii="Arial (W1)" w:hAnsi="Arial (W1)"/>
                <w:b/>
              </w:rPr>
              <w:t>Demonstrate a high level of self-awareness and self-confidence in interactions with other care givers and with clients.</w:t>
            </w:r>
          </w:p>
        </w:tc>
      </w:tr>
      <w:tr w:rsidR="00BD64A8">
        <w:tc>
          <w:tcPr>
            <w:tcW w:w="675" w:type="dxa"/>
          </w:tcPr>
          <w:p w:rsidR="00BD64A8" w:rsidRDefault="00BD64A8"/>
        </w:tc>
        <w:tc>
          <w:tcPr>
            <w:tcW w:w="567" w:type="dxa"/>
          </w:tcPr>
          <w:p w:rsidR="00BD64A8" w:rsidRDefault="00BD64A8"/>
        </w:tc>
        <w:tc>
          <w:tcPr>
            <w:tcW w:w="7614" w:type="dxa"/>
          </w:tcPr>
          <w:p w:rsidR="00BD64A8" w:rsidRDefault="00BD64A8"/>
          <w:p w:rsidR="00BD64A8" w:rsidRDefault="00BD64A8"/>
        </w:tc>
      </w:tr>
      <w:tr w:rsidR="00BD64A8">
        <w:tc>
          <w:tcPr>
            <w:tcW w:w="675" w:type="dxa"/>
          </w:tcPr>
          <w:p w:rsidR="00BD64A8" w:rsidRDefault="00BD64A8">
            <w:pPr>
              <w:rPr>
                <w:b/>
              </w:rPr>
            </w:pPr>
          </w:p>
        </w:tc>
        <w:tc>
          <w:tcPr>
            <w:tcW w:w="567" w:type="dxa"/>
          </w:tcPr>
          <w:p w:rsidR="00BD64A8" w:rsidRDefault="00BD64A8">
            <w:pPr>
              <w:rPr>
                <w:b/>
              </w:rPr>
            </w:pPr>
            <w:r>
              <w:rPr>
                <w:b/>
              </w:rPr>
              <w:t>3.</w:t>
            </w:r>
          </w:p>
        </w:tc>
        <w:tc>
          <w:tcPr>
            <w:tcW w:w="7614" w:type="dxa"/>
          </w:tcPr>
          <w:p w:rsidR="00BD64A8" w:rsidRDefault="00BD64A8">
            <w:pPr>
              <w:rPr>
                <w:b/>
              </w:rPr>
            </w:pPr>
            <w:r>
              <w:rPr>
                <w:rFonts w:ascii="Arial (W1)" w:hAnsi="Arial (W1)"/>
                <w:b/>
              </w:rPr>
              <w:t>Demonstrate the ability to engage clients in healing dialogue that would result in “relaxation response” of the client.</w:t>
            </w:r>
          </w:p>
        </w:tc>
      </w:tr>
      <w:tr w:rsidR="00BD64A8">
        <w:tc>
          <w:tcPr>
            <w:tcW w:w="675" w:type="dxa"/>
          </w:tcPr>
          <w:p w:rsidR="00BD64A8" w:rsidRDefault="00BD64A8"/>
        </w:tc>
        <w:tc>
          <w:tcPr>
            <w:tcW w:w="567" w:type="dxa"/>
          </w:tcPr>
          <w:p w:rsidR="00BD64A8" w:rsidRDefault="00BD64A8"/>
        </w:tc>
        <w:tc>
          <w:tcPr>
            <w:tcW w:w="7614" w:type="dxa"/>
          </w:tcPr>
          <w:p w:rsidR="00BD64A8" w:rsidRDefault="00BD64A8"/>
          <w:p w:rsidR="00BD64A8" w:rsidRDefault="00BD64A8"/>
        </w:tc>
      </w:tr>
      <w:tr w:rsidR="00BD64A8">
        <w:tc>
          <w:tcPr>
            <w:tcW w:w="675" w:type="dxa"/>
          </w:tcPr>
          <w:p w:rsidR="00BD64A8" w:rsidRDefault="00BD64A8">
            <w:pPr>
              <w:rPr>
                <w:b/>
              </w:rPr>
            </w:pPr>
          </w:p>
        </w:tc>
        <w:tc>
          <w:tcPr>
            <w:tcW w:w="567" w:type="dxa"/>
          </w:tcPr>
          <w:p w:rsidR="00BD64A8" w:rsidRDefault="00BD64A8">
            <w:pPr>
              <w:rPr>
                <w:b/>
              </w:rPr>
            </w:pPr>
            <w:r>
              <w:rPr>
                <w:b/>
              </w:rPr>
              <w:t>4.</w:t>
            </w:r>
          </w:p>
        </w:tc>
        <w:tc>
          <w:tcPr>
            <w:tcW w:w="7614" w:type="dxa"/>
          </w:tcPr>
          <w:p w:rsidR="00BD64A8" w:rsidRDefault="00BD64A8">
            <w:pPr>
              <w:rPr>
                <w:b/>
                <w:u w:val="single"/>
              </w:rPr>
            </w:pPr>
            <w:r>
              <w:rPr>
                <w:b/>
              </w:rPr>
              <w:t>Develop the skill to help clients accept their situation and find meaning in the midst of suffering.</w:t>
            </w:r>
          </w:p>
        </w:tc>
      </w:tr>
      <w:tr w:rsidR="00BD64A8">
        <w:tc>
          <w:tcPr>
            <w:tcW w:w="675" w:type="dxa"/>
          </w:tcPr>
          <w:p w:rsidR="00BD64A8" w:rsidRDefault="00BD64A8"/>
        </w:tc>
        <w:tc>
          <w:tcPr>
            <w:tcW w:w="567" w:type="dxa"/>
          </w:tcPr>
          <w:p w:rsidR="00BD64A8" w:rsidRDefault="00BD64A8"/>
        </w:tc>
        <w:tc>
          <w:tcPr>
            <w:tcW w:w="7614" w:type="dxa"/>
          </w:tcPr>
          <w:p w:rsidR="00BD64A8" w:rsidRDefault="00BD64A8"/>
          <w:p w:rsidR="00BD64A8" w:rsidRDefault="00BD64A8"/>
        </w:tc>
      </w:tr>
      <w:tr w:rsidR="00BD64A8">
        <w:tc>
          <w:tcPr>
            <w:tcW w:w="675" w:type="dxa"/>
          </w:tcPr>
          <w:p w:rsidR="00BD64A8" w:rsidRDefault="00BD64A8">
            <w:pPr>
              <w:rPr>
                <w:b/>
              </w:rPr>
            </w:pPr>
          </w:p>
        </w:tc>
        <w:tc>
          <w:tcPr>
            <w:tcW w:w="567" w:type="dxa"/>
          </w:tcPr>
          <w:p w:rsidR="00BD64A8" w:rsidRDefault="00BD64A8">
            <w:pPr>
              <w:rPr>
                <w:b/>
              </w:rPr>
            </w:pPr>
            <w:r>
              <w:rPr>
                <w:b/>
              </w:rPr>
              <w:t>5.</w:t>
            </w:r>
          </w:p>
        </w:tc>
        <w:tc>
          <w:tcPr>
            <w:tcW w:w="7614" w:type="dxa"/>
          </w:tcPr>
          <w:p w:rsidR="00BD64A8" w:rsidRDefault="00BD64A8">
            <w:pPr>
              <w:rPr>
                <w:b/>
                <w:u w:val="single"/>
              </w:rPr>
            </w:pPr>
            <w:r>
              <w:rPr>
                <w:b/>
              </w:rPr>
              <w:t>Develop and impart a significantly reduced fear of suffering, death or other misfortune, and would be prepared to engage into a helping relationship with the client in a given situation.</w:t>
            </w:r>
          </w:p>
        </w:tc>
      </w:tr>
      <w:tr w:rsidR="00BD64A8">
        <w:tc>
          <w:tcPr>
            <w:tcW w:w="675" w:type="dxa"/>
          </w:tcPr>
          <w:p w:rsidR="00BD64A8" w:rsidRDefault="00BD64A8"/>
        </w:tc>
        <w:tc>
          <w:tcPr>
            <w:tcW w:w="567" w:type="dxa"/>
          </w:tcPr>
          <w:p w:rsidR="00BD64A8" w:rsidRDefault="00BD64A8"/>
        </w:tc>
        <w:tc>
          <w:tcPr>
            <w:tcW w:w="7614" w:type="dxa"/>
          </w:tcPr>
          <w:p w:rsidR="00BD64A8" w:rsidRDefault="00BD64A8"/>
          <w:p w:rsidR="00BD64A8" w:rsidRDefault="00BD64A8"/>
        </w:tc>
      </w:tr>
    </w:tbl>
    <w:p w:rsidR="00BD64A8" w:rsidRDefault="00BD64A8"/>
    <w:p w:rsidR="00BD64A8" w:rsidRDefault="00BD64A8">
      <w:r>
        <w:br w:type="page"/>
      </w:r>
    </w:p>
    <w:tbl>
      <w:tblPr>
        <w:tblW w:w="0" w:type="auto"/>
        <w:tblInd w:w="18" w:type="dxa"/>
        <w:tblLayout w:type="fixed"/>
        <w:tblLook w:val="0000"/>
      </w:tblPr>
      <w:tblGrid>
        <w:gridCol w:w="657"/>
        <w:gridCol w:w="567"/>
        <w:gridCol w:w="7614"/>
      </w:tblGrid>
      <w:tr w:rsidR="00BD64A8">
        <w:trPr>
          <w:cantSplit/>
        </w:trPr>
        <w:tc>
          <w:tcPr>
            <w:tcW w:w="657" w:type="dxa"/>
          </w:tcPr>
          <w:p w:rsidR="00BD64A8" w:rsidRDefault="00BD64A8">
            <w:pPr>
              <w:rPr>
                <w:b/>
              </w:rPr>
            </w:pPr>
            <w:r>
              <w:rPr>
                <w:b/>
              </w:rPr>
              <w:t>III.</w:t>
            </w:r>
          </w:p>
        </w:tc>
        <w:tc>
          <w:tcPr>
            <w:tcW w:w="8181" w:type="dxa"/>
            <w:gridSpan w:val="2"/>
          </w:tcPr>
          <w:p w:rsidR="00BD64A8" w:rsidRDefault="00BD64A8">
            <w:pPr>
              <w:rPr>
                <w:b/>
              </w:rPr>
            </w:pPr>
            <w:r>
              <w:rPr>
                <w:b/>
              </w:rPr>
              <w:t>TOPICS:</w:t>
            </w:r>
          </w:p>
          <w:p w:rsidR="00BD64A8" w:rsidRDefault="00BD64A8">
            <w:pPr>
              <w:pStyle w:val="EnvelopeReturn"/>
            </w:pPr>
          </w:p>
        </w:tc>
      </w:tr>
      <w:tr w:rsidR="00BD64A8">
        <w:tc>
          <w:tcPr>
            <w:tcW w:w="657" w:type="dxa"/>
          </w:tcPr>
          <w:p w:rsidR="00BD64A8" w:rsidRDefault="00BD64A8"/>
        </w:tc>
        <w:tc>
          <w:tcPr>
            <w:tcW w:w="567" w:type="dxa"/>
          </w:tcPr>
          <w:p w:rsidR="00BD64A8" w:rsidRDefault="00BD64A8">
            <w:r>
              <w:t>1.</w:t>
            </w:r>
          </w:p>
        </w:tc>
        <w:tc>
          <w:tcPr>
            <w:tcW w:w="7614" w:type="dxa"/>
          </w:tcPr>
          <w:p w:rsidR="00BD64A8" w:rsidRDefault="00BD64A8">
            <w:r>
              <w:t>Understanding “</w:t>
            </w:r>
            <w:r>
              <w:rPr>
                <w:b/>
              </w:rPr>
              <w:t>Inclusive Spirituality</w:t>
            </w:r>
            <w:r>
              <w:t>” and “</w:t>
            </w:r>
            <w:r>
              <w:rPr>
                <w:b/>
              </w:rPr>
              <w:t>Religious Spirituality</w:t>
            </w:r>
            <w:r>
              <w:t>” – healthcare setting application.</w:t>
            </w:r>
          </w:p>
        </w:tc>
      </w:tr>
      <w:tr w:rsidR="00BD64A8">
        <w:trPr>
          <w:trHeight w:val="420"/>
        </w:trPr>
        <w:tc>
          <w:tcPr>
            <w:tcW w:w="657" w:type="dxa"/>
          </w:tcPr>
          <w:p w:rsidR="00BD64A8" w:rsidRDefault="00BD64A8"/>
        </w:tc>
        <w:tc>
          <w:tcPr>
            <w:tcW w:w="567" w:type="dxa"/>
          </w:tcPr>
          <w:p w:rsidR="00BD64A8" w:rsidRDefault="00BD64A8">
            <w:r>
              <w:t>2.</w:t>
            </w:r>
          </w:p>
        </w:tc>
        <w:tc>
          <w:tcPr>
            <w:tcW w:w="7614" w:type="dxa"/>
          </w:tcPr>
          <w:p w:rsidR="00BD64A8" w:rsidRDefault="00BD64A8">
            <w:r>
              <w:rPr>
                <w:b/>
              </w:rPr>
              <w:t>Human Conversations</w:t>
            </w:r>
            <w:r>
              <w:t xml:space="preserve"> – reasons, motivations, goals, etc. </w:t>
            </w:r>
          </w:p>
          <w:p w:rsidR="00BD64A8" w:rsidRDefault="00BD64A8">
            <w:r>
              <w:t>The healing power of questions vs. the confusing effect of answers.</w:t>
            </w:r>
          </w:p>
          <w:p w:rsidR="00BD64A8" w:rsidRDefault="00BD64A8">
            <w:r>
              <w:t>Functional relationships within the specific “corporate culture” environment.</w:t>
            </w:r>
          </w:p>
        </w:tc>
      </w:tr>
      <w:tr w:rsidR="00BD64A8">
        <w:trPr>
          <w:trHeight w:val="165"/>
        </w:trPr>
        <w:tc>
          <w:tcPr>
            <w:tcW w:w="657" w:type="dxa"/>
          </w:tcPr>
          <w:p w:rsidR="00BD64A8" w:rsidRDefault="00BD64A8"/>
        </w:tc>
        <w:tc>
          <w:tcPr>
            <w:tcW w:w="567" w:type="dxa"/>
          </w:tcPr>
          <w:p w:rsidR="00BD64A8" w:rsidRDefault="00BD64A8">
            <w:r>
              <w:t>3.</w:t>
            </w:r>
          </w:p>
        </w:tc>
        <w:tc>
          <w:tcPr>
            <w:tcW w:w="7614" w:type="dxa"/>
          </w:tcPr>
          <w:p w:rsidR="00BD64A8" w:rsidRDefault="00BD64A8">
            <w:r>
              <w:rPr>
                <w:b/>
              </w:rPr>
              <w:t>Wisdom</w:t>
            </w:r>
            <w:r>
              <w:t>: oral traditions, literature, messages &amp; messengers, interpretations, translations. Social and Spiritual values.</w:t>
            </w:r>
          </w:p>
        </w:tc>
      </w:tr>
      <w:tr w:rsidR="00BD64A8">
        <w:tc>
          <w:tcPr>
            <w:tcW w:w="657" w:type="dxa"/>
          </w:tcPr>
          <w:p w:rsidR="00BD64A8" w:rsidRDefault="00BD64A8"/>
        </w:tc>
        <w:tc>
          <w:tcPr>
            <w:tcW w:w="567" w:type="dxa"/>
          </w:tcPr>
          <w:p w:rsidR="00BD64A8" w:rsidRDefault="00BD64A8">
            <w:r>
              <w:t>4.</w:t>
            </w:r>
          </w:p>
        </w:tc>
        <w:tc>
          <w:tcPr>
            <w:tcW w:w="7614" w:type="dxa"/>
          </w:tcPr>
          <w:p w:rsidR="00BD64A8" w:rsidRDefault="00BD64A8">
            <w:r>
              <w:rPr>
                <w:b/>
              </w:rPr>
              <w:t>Spiritual Awareness</w:t>
            </w:r>
            <w:r>
              <w:t xml:space="preserve"> in professional relationships</w:t>
            </w:r>
          </w:p>
        </w:tc>
      </w:tr>
      <w:tr w:rsidR="00BD64A8">
        <w:tc>
          <w:tcPr>
            <w:tcW w:w="657" w:type="dxa"/>
          </w:tcPr>
          <w:p w:rsidR="00BD64A8" w:rsidRDefault="00BD64A8"/>
        </w:tc>
        <w:tc>
          <w:tcPr>
            <w:tcW w:w="567" w:type="dxa"/>
          </w:tcPr>
          <w:p w:rsidR="00BD64A8" w:rsidRDefault="00BD64A8">
            <w:r>
              <w:t>5.</w:t>
            </w:r>
          </w:p>
        </w:tc>
        <w:tc>
          <w:tcPr>
            <w:tcW w:w="7614" w:type="dxa"/>
          </w:tcPr>
          <w:p w:rsidR="00BD64A8" w:rsidRDefault="00BD64A8">
            <w:r>
              <w:rPr>
                <w:b/>
              </w:rPr>
              <w:t>Silence</w:t>
            </w:r>
            <w:r>
              <w:t xml:space="preserve"> – the power of “Being Present”. The healing power of silence.</w:t>
            </w:r>
          </w:p>
        </w:tc>
      </w:tr>
      <w:tr w:rsidR="00BD64A8">
        <w:tc>
          <w:tcPr>
            <w:tcW w:w="657" w:type="dxa"/>
          </w:tcPr>
          <w:p w:rsidR="00BD64A8" w:rsidRDefault="00BD64A8"/>
        </w:tc>
        <w:tc>
          <w:tcPr>
            <w:tcW w:w="567" w:type="dxa"/>
          </w:tcPr>
          <w:p w:rsidR="00BD64A8" w:rsidRDefault="00BD64A8">
            <w:r>
              <w:t>6.</w:t>
            </w:r>
          </w:p>
        </w:tc>
        <w:tc>
          <w:tcPr>
            <w:tcW w:w="7614" w:type="dxa"/>
          </w:tcPr>
          <w:p w:rsidR="00BD64A8" w:rsidRDefault="00BD64A8">
            <w:r>
              <w:t xml:space="preserve">The silence of </w:t>
            </w:r>
            <w:r>
              <w:rPr>
                <w:b/>
              </w:rPr>
              <w:t>death</w:t>
            </w:r>
            <w:r>
              <w:t>.</w:t>
            </w:r>
          </w:p>
        </w:tc>
      </w:tr>
      <w:tr w:rsidR="00BD64A8">
        <w:trPr>
          <w:trHeight w:val="450"/>
        </w:trPr>
        <w:tc>
          <w:tcPr>
            <w:tcW w:w="657" w:type="dxa"/>
          </w:tcPr>
          <w:p w:rsidR="00BD64A8" w:rsidRDefault="00BD64A8"/>
        </w:tc>
        <w:tc>
          <w:tcPr>
            <w:tcW w:w="567" w:type="dxa"/>
          </w:tcPr>
          <w:p w:rsidR="00BD64A8" w:rsidRDefault="00BD64A8">
            <w:r>
              <w:t>7.</w:t>
            </w:r>
          </w:p>
        </w:tc>
        <w:tc>
          <w:tcPr>
            <w:tcW w:w="7614" w:type="dxa"/>
          </w:tcPr>
          <w:p w:rsidR="00BD64A8" w:rsidRDefault="00BD64A8">
            <w:r>
              <w:t>The phenomenon of Religion as “Exclusive Spirituality”.</w:t>
            </w:r>
          </w:p>
          <w:p w:rsidR="00BD64A8" w:rsidRDefault="00BD64A8">
            <w:pPr>
              <w:pStyle w:val="EnvelopeReturn"/>
            </w:pPr>
            <w:r>
              <w:t xml:space="preserve">The </w:t>
            </w:r>
            <w:r>
              <w:rPr>
                <w:b/>
              </w:rPr>
              <w:t>power of religious beliefs</w:t>
            </w:r>
            <w:r>
              <w:t xml:space="preserve"> at the end of life.</w:t>
            </w:r>
          </w:p>
        </w:tc>
      </w:tr>
      <w:tr w:rsidR="00BD64A8">
        <w:trPr>
          <w:trHeight w:val="345"/>
        </w:trPr>
        <w:tc>
          <w:tcPr>
            <w:tcW w:w="657" w:type="dxa"/>
          </w:tcPr>
          <w:p w:rsidR="00BD64A8" w:rsidRDefault="00BD64A8"/>
        </w:tc>
        <w:tc>
          <w:tcPr>
            <w:tcW w:w="567" w:type="dxa"/>
          </w:tcPr>
          <w:p w:rsidR="00BD64A8" w:rsidRDefault="00BD64A8">
            <w:r>
              <w:t>8.</w:t>
            </w:r>
          </w:p>
        </w:tc>
        <w:tc>
          <w:tcPr>
            <w:tcW w:w="7614" w:type="dxa"/>
          </w:tcPr>
          <w:p w:rsidR="00BD64A8" w:rsidRDefault="00BD64A8">
            <w:r>
              <w:t xml:space="preserve">Reaching out for a deeper </w:t>
            </w:r>
            <w:r>
              <w:rPr>
                <w:b/>
              </w:rPr>
              <w:t>understanding</w:t>
            </w:r>
            <w:r>
              <w:t xml:space="preserve"> of the mystery of life.</w:t>
            </w:r>
          </w:p>
          <w:p w:rsidR="00BD64A8" w:rsidRDefault="00BD64A8">
            <w:r>
              <w:t xml:space="preserve">Coping with the </w:t>
            </w:r>
            <w:r>
              <w:rPr>
                <w:b/>
              </w:rPr>
              <w:t>fear of suffering and death</w:t>
            </w:r>
            <w:r>
              <w:t>.</w:t>
            </w:r>
          </w:p>
        </w:tc>
      </w:tr>
      <w:tr w:rsidR="00BD64A8">
        <w:trPr>
          <w:trHeight w:val="315"/>
        </w:trPr>
        <w:tc>
          <w:tcPr>
            <w:tcW w:w="657" w:type="dxa"/>
          </w:tcPr>
          <w:p w:rsidR="00BD64A8" w:rsidRDefault="00BD64A8"/>
        </w:tc>
        <w:tc>
          <w:tcPr>
            <w:tcW w:w="567" w:type="dxa"/>
          </w:tcPr>
          <w:p w:rsidR="00BD64A8" w:rsidRDefault="00BD64A8">
            <w:pPr>
              <w:pStyle w:val="EnvelopeReturn"/>
            </w:pPr>
            <w:r>
              <w:t>9.</w:t>
            </w:r>
          </w:p>
        </w:tc>
        <w:tc>
          <w:tcPr>
            <w:tcW w:w="7614" w:type="dxa"/>
          </w:tcPr>
          <w:p w:rsidR="00BD64A8" w:rsidRDefault="00BD64A8">
            <w:pPr>
              <w:pStyle w:val="EnvelopeReturn"/>
            </w:pPr>
            <w:r>
              <w:t>The “</w:t>
            </w:r>
            <w:r>
              <w:rPr>
                <w:b/>
              </w:rPr>
              <w:t>healing circles</w:t>
            </w:r>
            <w:r>
              <w:t>” – restoring internal balance.</w:t>
            </w:r>
          </w:p>
        </w:tc>
      </w:tr>
      <w:tr w:rsidR="00BD64A8">
        <w:trPr>
          <w:trHeight w:val="315"/>
        </w:trPr>
        <w:tc>
          <w:tcPr>
            <w:tcW w:w="657" w:type="dxa"/>
          </w:tcPr>
          <w:p w:rsidR="00BD64A8" w:rsidRDefault="00BD64A8"/>
        </w:tc>
        <w:tc>
          <w:tcPr>
            <w:tcW w:w="567" w:type="dxa"/>
          </w:tcPr>
          <w:p w:rsidR="00BD64A8" w:rsidRDefault="00BD64A8">
            <w:r>
              <w:t>10.</w:t>
            </w:r>
          </w:p>
        </w:tc>
        <w:tc>
          <w:tcPr>
            <w:tcW w:w="7614" w:type="dxa"/>
          </w:tcPr>
          <w:p w:rsidR="00BD64A8" w:rsidRDefault="00BD64A8">
            <w:r>
              <w:rPr>
                <w:b/>
              </w:rPr>
              <w:t>Staying “connected”</w:t>
            </w:r>
            <w:r>
              <w:t xml:space="preserve"> – maintaining spiritual awareness daily.</w:t>
            </w:r>
          </w:p>
          <w:p w:rsidR="00BD64A8" w:rsidRDefault="00BD64A8">
            <w:r>
              <w:t xml:space="preserve">Practicing </w:t>
            </w:r>
            <w:r>
              <w:rPr>
                <w:b/>
              </w:rPr>
              <w:t>“</w:t>
            </w:r>
            <w:proofErr w:type="gramStart"/>
            <w:r>
              <w:rPr>
                <w:b/>
              </w:rPr>
              <w:t>relaxation respond</w:t>
            </w:r>
            <w:proofErr w:type="gramEnd"/>
            <w:r>
              <w:rPr>
                <w:b/>
              </w:rPr>
              <w:t>”.</w:t>
            </w:r>
          </w:p>
        </w:tc>
      </w:tr>
      <w:tr w:rsidR="00BD64A8">
        <w:trPr>
          <w:trHeight w:val="300"/>
        </w:trPr>
        <w:tc>
          <w:tcPr>
            <w:tcW w:w="657" w:type="dxa"/>
          </w:tcPr>
          <w:p w:rsidR="00BD64A8" w:rsidRDefault="00BD64A8"/>
        </w:tc>
        <w:tc>
          <w:tcPr>
            <w:tcW w:w="567" w:type="dxa"/>
          </w:tcPr>
          <w:p w:rsidR="00BD64A8" w:rsidRDefault="00BD64A8">
            <w:r>
              <w:t>11.</w:t>
            </w:r>
          </w:p>
        </w:tc>
        <w:tc>
          <w:tcPr>
            <w:tcW w:w="7614" w:type="dxa"/>
          </w:tcPr>
          <w:p w:rsidR="00BD64A8" w:rsidRDefault="00BD64A8">
            <w:r>
              <w:rPr>
                <w:b/>
              </w:rPr>
              <w:t>Oneness with Everything</w:t>
            </w:r>
            <w:r>
              <w:t xml:space="preserve"> – the new consciousness.</w:t>
            </w:r>
          </w:p>
        </w:tc>
      </w:tr>
      <w:tr w:rsidR="00BD64A8">
        <w:trPr>
          <w:trHeight w:val="285"/>
        </w:trPr>
        <w:tc>
          <w:tcPr>
            <w:tcW w:w="657" w:type="dxa"/>
          </w:tcPr>
          <w:p w:rsidR="00BD64A8" w:rsidRDefault="00BD64A8"/>
        </w:tc>
        <w:tc>
          <w:tcPr>
            <w:tcW w:w="567" w:type="dxa"/>
          </w:tcPr>
          <w:p w:rsidR="00BD64A8" w:rsidRDefault="00BD64A8">
            <w:r>
              <w:t>12.</w:t>
            </w:r>
          </w:p>
        </w:tc>
        <w:tc>
          <w:tcPr>
            <w:tcW w:w="7614" w:type="dxa"/>
          </w:tcPr>
          <w:p w:rsidR="00BD64A8" w:rsidRDefault="00BD64A8">
            <w:r>
              <w:t>The experience of Being Alive and the “Pick Experience”.</w:t>
            </w:r>
          </w:p>
          <w:p w:rsidR="00BD64A8" w:rsidRDefault="00BD64A8">
            <w:pPr>
              <w:pStyle w:val="EnvelopeReturn"/>
            </w:pPr>
            <w:r>
              <w:t xml:space="preserve">Understanding the </w:t>
            </w:r>
            <w:r>
              <w:rPr>
                <w:b/>
              </w:rPr>
              <w:t>“dance of life”</w:t>
            </w:r>
          </w:p>
        </w:tc>
      </w:tr>
      <w:tr w:rsidR="00BD64A8">
        <w:trPr>
          <w:cantSplit/>
          <w:trHeight w:val="305"/>
        </w:trPr>
        <w:tc>
          <w:tcPr>
            <w:tcW w:w="657" w:type="dxa"/>
            <w:tcBorders>
              <w:bottom w:val="nil"/>
            </w:tcBorders>
          </w:tcPr>
          <w:p w:rsidR="00BD64A8" w:rsidRDefault="00BD64A8"/>
        </w:tc>
        <w:tc>
          <w:tcPr>
            <w:tcW w:w="567" w:type="dxa"/>
            <w:tcBorders>
              <w:bottom w:val="nil"/>
            </w:tcBorders>
          </w:tcPr>
          <w:p w:rsidR="00BD64A8" w:rsidRDefault="00BD64A8">
            <w:r>
              <w:t>13.</w:t>
            </w:r>
          </w:p>
        </w:tc>
        <w:tc>
          <w:tcPr>
            <w:tcW w:w="7614" w:type="dxa"/>
            <w:tcBorders>
              <w:bottom w:val="nil"/>
            </w:tcBorders>
          </w:tcPr>
          <w:p w:rsidR="00BD64A8" w:rsidRDefault="00BD64A8">
            <w:r>
              <w:rPr>
                <w:b/>
              </w:rPr>
              <w:t>Journey toward Healing</w:t>
            </w:r>
            <w:r>
              <w:t xml:space="preserve"> – with, or without Curing.    </w:t>
            </w:r>
          </w:p>
        </w:tc>
      </w:tr>
    </w:tbl>
    <w:p w:rsidR="00BD64A8" w:rsidRDefault="00BD64A8"/>
    <w:p w:rsidR="00BD64A8" w:rsidRDefault="00BD64A8"/>
    <w:tbl>
      <w:tblPr>
        <w:tblW w:w="0" w:type="auto"/>
        <w:tblLayout w:type="fixed"/>
        <w:tblLook w:val="0000"/>
      </w:tblPr>
      <w:tblGrid>
        <w:gridCol w:w="675"/>
        <w:gridCol w:w="8181"/>
      </w:tblGrid>
      <w:tr w:rsidR="00BD64A8">
        <w:trPr>
          <w:cantSplit/>
        </w:trPr>
        <w:tc>
          <w:tcPr>
            <w:tcW w:w="675" w:type="dxa"/>
          </w:tcPr>
          <w:p w:rsidR="00BD64A8" w:rsidRDefault="00BD64A8">
            <w:pPr>
              <w:rPr>
                <w:b/>
              </w:rPr>
            </w:pPr>
            <w:r>
              <w:rPr>
                <w:b/>
              </w:rPr>
              <w:t>IV.</w:t>
            </w:r>
          </w:p>
        </w:tc>
        <w:tc>
          <w:tcPr>
            <w:tcW w:w="8181" w:type="dxa"/>
          </w:tcPr>
          <w:p w:rsidR="00BD64A8" w:rsidRDefault="00BD64A8">
            <w:pPr>
              <w:rPr>
                <w:b/>
              </w:rPr>
            </w:pPr>
            <w:r>
              <w:rPr>
                <w:b/>
              </w:rPr>
              <w:t>REQUIRED RESOURCES/TEXTS/MATERIALS:</w:t>
            </w:r>
          </w:p>
          <w:p w:rsidR="00BD64A8" w:rsidRDefault="00BD64A8"/>
          <w:p w:rsidR="00BD64A8" w:rsidRDefault="00BD64A8">
            <w:r>
              <w:t xml:space="preserve">Fitzhenry, Robert. (1998) </w:t>
            </w:r>
            <w:r>
              <w:rPr>
                <w:u w:val="single"/>
              </w:rPr>
              <w:t>The Fitzhenry and Whiteside Book of Quotations</w:t>
            </w:r>
            <w:r>
              <w:t xml:space="preserve">. </w:t>
            </w:r>
          </w:p>
          <w:p w:rsidR="00BD64A8" w:rsidRDefault="00BD64A8">
            <w:r>
              <w:t>(4</w:t>
            </w:r>
            <w:r>
              <w:rPr>
                <w:vertAlign w:val="superscript"/>
              </w:rPr>
              <w:t>th)</w:t>
            </w:r>
            <w:r>
              <w:t xml:space="preserve"> ed.Fitzhenry and Whiteside.</w:t>
            </w:r>
          </w:p>
          <w:p w:rsidR="00BD64A8" w:rsidRDefault="00BD64A8">
            <w:pPr>
              <w:rPr>
                <w:i/>
              </w:rPr>
            </w:pPr>
          </w:p>
          <w:p w:rsidR="0050250C" w:rsidRPr="0050250C" w:rsidRDefault="0050250C" w:rsidP="00D040EF"/>
        </w:tc>
      </w:tr>
    </w:tbl>
    <w:p w:rsidR="00BD64A8" w:rsidRDefault="00BD64A8"/>
    <w:tbl>
      <w:tblPr>
        <w:tblW w:w="0" w:type="auto"/>
        <w:tblLayout w:type="fixed"/>
        <w:tblLook w:val="0000"/>
      </w:tblPr>
      <w:tblGrid>
        <w:gridCol w:w="675"/>
        <w:gridCol w:w="8181"/>
      </w:tblGrid>
      <w:tr w:rsidR="00BD64A8" w:rsidTr="00364948">
        <w:trPr>
          <w:cantSplit/>
          <w:trHeight w:val="450"/>
        </w:trPr>
        <w:tc>
          <w:tcPr>
            <w:tcW w:w="675" w:type="dxa"/>
          </w:tcPr>
          <w:p w:rsidR="00BD64A8" w:rsidRDefault="00BD64A8">
            <w:pPr>
              <w:rPr>
                <w:b/>
              </w:rPr>
            </w:pPr>
            <w:r>
              <w:rPr>
                <w:b/>
              </w:rPr>
              <w:t>V.</w:t>
            </w:r>
          </w:p>
        </w:tc>
        <w:tc>
          <w:tcPr>
            <w:tcW w:w="8181" w:type="dxa"/>
          </w:tcPr>
          <w:p w:rsidR="00BD64A8" w:rsidRDefault="00BD64A8">
            <w:pPr>
              <w:rPr>
                <w:b/>
              </w:rPr>
            </w:pPr>
            <w:r>
              <w:rPr>
                <w:b/>
              </w:rPr>
              <w:t>EVALUATION PROCESS/GRADING SYSTEM:</w:t>
            </w:r>
          </w:p>
          <w:p w:rsidR="00BD64A8" w:rsidRDefault="00BD64A8">
            <w:pPr>
              <w:rPr>
                <w:b/>
              </w:rPr>
            </w:pPr>
          </w:p>
        </w:tc>
      </w:tr>
      <w:tr w:rsidR="00BD64A8" w:rsidTr="00364948">
        <w:trPr>
          <w:cantSplit/>
          <w:trHeight w:val="2316"/>
        </w:trPr>
        <w:tc>
          <w:tcPr>
            <w:tcW w:w="675" w:type="dxa"/>
          </w:tcPr>
          <w:p w:rsidR="00BD64A8" w:rsidRDefault="00BD64A8">
            <w:pPr>
              <w:rPr>
                <w:b/>
              </w:rPr>
            </w:pPr>
          </w:p>
        </w:tc>
        <w:tc>
          <w:tcPr>
            <w:tcW w:w="8181" w:type="dxa"/>
          </w:tcPr>
          <w:p w:rsidR="00454017" w:rsidRPr="001342AB" w:rsidRDefault="00454017" w:rsidP="00454017">
            <w:pPr>
              <w:rPr>
                <w:b/>
              </w:rPr>
            </w:pPr>
            <w:r w:rsidRPr="001342AB">
              <w:rPr>
                <w:b/>
              </w:rPr>
              <w:t xml:space="preserve">Students in the OTA/PTA program must successfully complete this course with a minimum C grade (60%) as partial fulfillment of the OTA/PTA diploma. </w:t>
            </w:r>
          </w:p>
          <w:p w:rsidR="00BD64A8" w:rsidRDefault="00BD64A8">
            <w:pPr>
              <w:rPr>
                <w:b/>
              </w:rPr>
            </w:pPr>
          </w:p>
          <w:p w:rsidR="00BD64A8" w:rsidRDefault="00250E73" w:rsidP="00250E73">
            <w:pPr>
              <w:numPr>
                <w:ilvl w:val="0"/>
                <w:numId w:val="16"/>
              </w:numPr>
              <w:tabs>
                <w:tab w:val="left" w:pos="-1440"/>
              </w:tabs>
            </w:pPr>
            <w:r>
              <w:t xml:space="preserve">Course Evaluation: </w:t>
            </w:r>
            <w:r>
              <w:br/>
              <w:t xml:space="preserve">Reflection Paper (4% per class)    </w:t>
            </w:r>
            <w:r w:rsidR="00364948">
              <w:tab/>
            </w:r>
            <w:r>
              <w:t xml:space="preserve">48% </w:t>
            </w:r>
            <w:r>
              <w:br/>
              <w:t xml:space="preserve">Midterm                                          </w:t>
            </w:r>
            <w:r w:rsidR="00364948">
              <w:tab/>
            </w:r>
            <w:r>
              <w:t>22%</w:t>
            </w:r>
            <w:r>
              <w:br/>
            </w:r>
            <w:r w:rsidRPr="00250E73">
              <w:rPr>
                <w:u w:val="single"/>
              </w:rPr>
              <w:t xml:space="preserve">Final                                               </w:t>
            </w:r>
            <w:r w:rsidR="00364948">
              <w:rPr>
                <w:u w:val="single"/>
              </w:rPr>
              <w:tab/>
            </w:r>
            <w:r w:rsidRPr="00250E73">
              <w:rPr>
                <w:u w:val="single"/>
              </w:rPr>
              <w:t>30%</w:t>
            </w:r>
            <w:r>
              <w:br/>
              <w:t xml:space="preserve">Total                                              </w:t>
            </w:r>
            <w:r w:rsidR="00364948">
              <w:tab/>
            </w:r>
            <w:r>
              <w:t>100%</w:t>
            </w:r>
            <w:r>
              <w:br/>
            </w:r>
          </w:p>
        </w:tc>
      </w:tr>
      <w:tr w:rsidR="00364948" w:rsidTr="00364948">
        <w:trPr>
          <w:cantSplit/>
          <w:trHeight w:val="1596"/>
        </w:trPr>
        <w:tc>
          <w:tcPr>
            <w:tcW w:w="675" w:type="dxa"/>
          </w:tcPr>
          <w:p w:rsidR="00364948" w:rsidRDefault="00364948">
            <w:pPr>
              <w:rPr>
                <w:b/>
              </w:rPr>
            </w:pPr>
          </w:p>
        </w:tc>
        <w:tc>
          <w:tcPr>
            <w:tcW w:w="8181" w:type="dxa"/>
          </w:tcPr>
          <w:p w:rsidR="00364948" w:rsidRDefault="00364948">
            <w:pPr>
              <w:numPr>
                <w:ilvl w:val="0"/>
                <w:numId w:val="16"/>
              </w:numPr>
              <w:tabs>
                <w:tab w:val="left" w:pos="-1440"/>
              </w:tabs>
            </w:pPr>
            <w:r>
              <w:t>All tests/exams are the property of Sault College.</w:t>
            </w:r>
          </w:p>
          <w:p w:rsidR="00364948" w:rsidRDefault="00364948"/>
          <w:p w:rsidR="00364948" w:rsidRDefault="00364948">
            <w:pPr>
              <w:numPr>
                <w:ilvl w:val="0"/>
                <w:numId w:val="16"/>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364948" w:rsidRDefault="00364948" w:rsidP="00364948">
            <w:pPr>
              <w:pStyle w:val="EnvelopeReturn"/>
            </w:pPr>
          </w:p>
        </w:tc>
      </w:tr>
    </w:tbl>
    <w:p w:rsidR="00364948" w:rsidRDefault="00364948">
      <w:r>
        <w:br w:type="page"/>
      </w:r>
    </w:p>
    <w:tbl>
      <w:tblPr>
        <w:tblW w:w="0" w:type="auto"/>
        <w:tblLayout w:type="fixed"/>
        <w:tblLook w:val="0000"/>
      </w:tblPr>
      <w:tblGrid>
        <w:gridCol w:w="675"/>
        <w:gridCol w:w="8181"/>
      </w:tblGrid>
      <w:tr w:rsidR="00364948" w:rsidTr="00364948">
        <w:trPr>
          <w:cantSplit/>
          <w:trHeight w:val="1224"/>
        </w:trPr>
        <w:tc>
          <w:tcPr>
            <w:tcW w:w="675" w:type="dxa"/>
          </w:tcPr>
          <w:p w:rsidR="00364948" w:rsidRDefault="00364948">
            <w:pPr>
              <w:rPr>
                <w:b/>
              </w:rPr>
            </w:pPr>
          </w:p>
        </w:tc>
        <w:tc>
          <w:tcPr>
            <w:tcW w:w="8181" w:type="dxa"/>
          </w:tcPr>
          <w:p w:rsidR="00364948" w:rsidRDefault="00364948">
            <w:pPr>
              <w:numPr>
                <w:ilvl w:val="0"/>
                <w:numId w:val="16"/>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364948" w:rsidRDefault="00364948" w:rsidP="00364948">
            <w:pPr>
              <w:pStyle w:val="EnvelopeReturn"/>
            </w:pPr>
          </w:p>
        </w:tc>
      </w:tr>
      <w:tr w:rsidR="00BD64A8" w:rsidTr="00364948">
        <w:trPr>
          <w:cantSplit/>
          <w:trHeight w:val="2052"/>
        </w:trPr>
        <w:tc>
          <w:tcPr>
            <w:tcW w:w="675" w:type="dxa"/>
          </w:tcPr>
          <w:p w:rsidR="00BD64A8" w:rsidRDefault="00BD64A8">
            <w:pPr>
              <w:rPr>
                <w:b/>
              </w:rPr>
            </w:pPr>
          </w:p>
        </w:tc>
        <w:tc>
          <w:tcPr>
            <w:tcW w:w="8181" w:type="dxa"/>
          </w:tcPr>
          <w:p w:rsidR="00BD64A8" w:rsidRPr="00180E07" w:rsidRDefault="00BD64A8" w:rsidP="00454017">
            <w:pPr>
              <w:pStyle w:val="EnvelopeReturn"/>
              <w:numPr>
                <w:ilvl w:val="0"/>
                <w:numId w:val="16"/>
              </w:numPr>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rsidR="00180E07">
              <w:br/>
            </w:r>
          </w:p>
        </w:tc>
      </w:tr>
      <w:tr w:rsidR="00BD64A8">
        <w:trPr>
          <w:cantSplit/>
        </w:trPr>
        <w:tc>
          <w:tcPr>
            <w:tcW w:w="675" w:type="dxa"/>
          </w:tcPr>
          <w:p w:rsidR="00BD64A8" w:rsidRDefault="00BD64A8">
            <w:pPr>
              <w:pStyle w:val="EnvelopeReturn"/>
            </w:pPr>
          </w:p>
        </w:tc>
        <w:tc>
          <w:tcPr>
            <w:tcW w:w="8181" w:type="dxa"/>
          </w:tcPr>
          <w:p w:rsidR="00BD64A8" w:rsidRDefault="00BD64A8">
            <w:r>
              <w:t>The following semester grades will be assigned to students in post-secondary courses:</w:t>
            </w:r>
          </w:p>
        </w:tc>
      </w:tr>
    </w:tbl>
    <w:p w:rsidR="00BD64A8" w:rsidRDefault="00BD64A8"/>
    <w:tbl>
      <w:tblPr>
        <w:tblW w:w="0" w:type="auto"/>
        <w:tblLayout w:type="fixed"/>
        <w:tblLook w:val="0000"/>
      </w:tblPr>
      <w:tblGrid>
        <w:gridCol w:w="675"/>
        <w:gridCol w:w="1701"/>
        <w:gridCol w:w="4678"/>
        <w:gridCol w:w="1802"/>
      </w:tblGrid>
      <w:tr w:rsidR="00BD64A8">
        <w:tc>
          <w:tcPr>
            <w:tcW w:w="675" w:type="dxa"/>
          </w:tcPr>
          <w:p w:rsidR="00BD64A8" w:rsidRDefault="00BD64A8"/>
        </w:tc>
        <w:tc>
          <w:tcPr>
            <w:tcW w:w="1701" w:type="dxa"/>
          </w:tcPr>
          <w:p w:rsidR="00BD64A8" w:rsidRDefault="00BD64A8">
            <w:pPr>
              <w:jc w:val="center"/>
            </w:pPr>
          </w:p>
          <w:p w:rsidR="00BD64A8" w:rsidRDefault="00BD64A8">
            <w:pPr>
              <w:pStyle w:val="Heading2"/>
              <w:rPr>
                <w:b w:val="0"/>
                <w:u w:val="single"/>
              </w:rPr>
            </w:pPr>
            <w:r>
              <w:rPr>
                <w:b w:val="0"/>
                <w:u w:val="single"/>
              </w:rPr>
              <w:t>Grade</w:t>
            </w:r>
          </w:p>
        </w:tc>
        <w:tc>
          <w:tcPr>
            <w:tcW w:w="4678" w:type="dxa"/>
          </w:tcPr>
          <w:p w:rsidR="00BD64A8" w:rsidRDefault="00BD64A8">
            <w:pPr>
              <w:jc w:val="center"/>
            </w:pPr>
          </w:p>
          <w:p w:rsidR="00BD64A8" w:rsidRDefault="00BD64A8">
            <w:pPr>
              <w:pStyle w:val="Heading1"/>
              <w:rPr>
                <w:b w:val="0"/>
              </w:rPr>
            </w:pPr>
            <w:r>
              <w:rPr>
                <w:b w:val="0"/>
              </w:rPr>
              <w:t>Definition</w:t>
            </w:r>
          </w:p>
        </w:tc>
        <w:tc>
          <w:tcPr>
            <w:tcW w:w="1802" w:type="dxa"/>
          </w:tcPr>
          <w:p w:rsidR="00BD64A8" w:rsidRDefault="00BD64A8">
            <w:pPr>
              <w:pStyle w:val="BodyText"/>
            </w:pPr>
            <w:r>
              <w:t xml:space="preserve">Grade Point </w:t>
            </w:r>
            <w:r>
              <w:rPr>
                <w:u w:val="single"/>
              </w:rPr>
              <w:t>Equivalent</w:t>
            </w:r>
          </w:p>
          <w:p w:rsidR="00BD64A8" w:rsidRDefault="00BD64A8">
            <w:pPr>
              <w:jc w:val="center"/>
            </w:pPr>
          </w:p>
        </w:tc>
      </w:tr>
      <w:tr w:rsidR="00BD64A8">
        <w:trPr>
          <w:cantSplit/>
        </w:trPr>
        <w:tc>
          <w:tcPr>
            <w:tcW w:w="675" w:type="dxa"/>
          </w:tcPr>
          <w:p w:rsidR="00BD64A8" w:rsidRDefault="00BD64A8"/>
        </w:tc>
        <w:tc>
          <w:tcPr>
            <w:tcW w:w="1701" w:type="dxa"/>
          </w:tcPr>
          <w:p w:rsidR="00BD64A8" w:rsidRDefault="00BD64A8">
            <w:r>
              <w:t>A+</w:t>
            </w:r>
          </w:p>
        </w:tc>
        <w:tc>
          <w:tcPr>
            <w:tcW w:w="4678" w:type="dxa"/>
          </w:tcPr>
          <w:p w:rsidR="00BD64A8" w:rsidRDefault="00BD64A8">
            <w:pPr>
              <w:jc w:val="center"/>
            </w:pPr>
            <w:r>
              <w:t>90 – 100%</w:t>
            </w:r>
          </w:p>
        </w:tc>
        <w:tc>
          <w:tcPr>
            <w:tcW w:w="1802" w:type="dxa"/>
            <w:vMerge w:val="restart"/>
            <w:vAlign w:val="center"/>
          </w:tcPr>
          <w:p w:rsidR="00BD64A8" w:rsidRDefault="00BD64A8">
            <w:pPr>
              <w:jc w:val="center"/>
            </w:pPr>
            <w:r>
              <w:t>4.00</w:t>
            </w:r>
          </w:p>
        </w:tc>
      </w:tr>
      <w:tr w:rsidR="00BD64A8">
        <w:trPr>
          <w:cantSplit/>
        </w:trPr>
        <w:tc>
          <w:tcPr>
            <w:tcW w:w="675" w:type="dxa"/>
          </w:tcPr>
          <w:p w:rsidR="00BD64A8" w:rsidRDefault="00BD64A8"/>
        </w:tc>
        <w:tc>
          <w:tcPr>
            <w:tcW w:w="1701" w:type="dxa"/>
          </w:tcPr>
          <w:p w:rsidR="00BD64A8" w:rsidRDefault="00BD64A8">
            <w:r>
              <w:t>A</w:t>
            </w:r>
          </w:p>
        </w:tc>
        <w:tc>
          <w:tcPr>
            <w:tcW w:w="4678" w:type="dxa"/>
          </w:tcPr>
          <w:p w:rsidR="00BD64A8" w:rsidRDefault="00BD64A8">
            <w:pPr>
              <w:jc w:val="center"/>
            </w:pPr>
            <w:r>
              <w:t>80 – 89%</w:t>
            </w:r>
          </w:p>
        </w:tc>
        <w:tc>
          <w:tcPr>
            <w:tcW w:w="1802" w:type="dxa"/>
            <w:vMerge/>
          </w:tcPr>
          <w:p w:rsidR="00BD64A8" w:rsidRDefault="00BD64A8">
            <w:pPr>
              <w:jc w:val="center"/>
            </w:pPr>
          </w:p>
        </w:tc>
      </w:tr>
      <w:tr w:rsidR="00BD64A8">
        <w:tc>
          <w:tcPr>
            <w:tcW w:w="675" w:type="dxa"/>
          </w:tcPr>
          <w:p w:rsidR="00BD64A8" w:rsidRDefault="00BD64A8"/>
        </w:tc>
        <w:tc>
          <w:tcPr>
            <w:tcW w:w="1701" w:type="dxa"/>
          </w:tcPr>
          <w:p w:rsidR="00BD64A8" w:rsidRDefault="00BD64A8">
            <w:r>
              <w:t>B</w:t>
            </w:r>
          </w:p>
        </w:tc>
        <w:tc>
          <w:tcPr>
            <w:tcW w:w="4678" w:type="dxa"/>
          </w:tcPr>
          <w:p w:rsidR="00BD64A8" w:rsidRDefault="00BD64A8">
            <w:pPr>
              <w:jc w:val="center"/>
            </w:pPr>
            <w:r>
              <w:t>70 - 79%</w:t>
            </w:r>
          </w:p>
        </w:tc>
        <w:tc>
          <w:tcPr>
            <w:tcW w:w="1802" w:type="dxa"/>
          </w:tcPr>
          <w:p w:rsidR="00BD64A8" w:rsidRDefault="00BD64A8">
            <w:pPr>
              <w:jc w:val="center"/>
            </w:pPr>
            <w:r>
              <w:t>3.00</w:t>
            </w:r>
          </w:p>
        </w:tc>
      </w:tr>
      <w:tr w:rsidR="00BD64A8">
        <w:tc>
          <w:tcPr>
            <w:tcW w:w="675" w:type="dxa"/>
          </w:tcPr>
          <w:p w:rsidR="00BD64A8" w:rsidRDefault="00BD64A8"/>
        </w:tc>
        <w:tc>
          <w:tcPr>
            <w:tcW w:w="1701" w:type="dxa"/>
          </w:tcPr>
          <w:p w:rsidR="00BD64A8" w:rsidRDefault="00BD64A8">
            <w:r>
              <w:t>C</w:t>
            </w:r>
          </w:p>
        </w:tc>
        <w:tc>
          <w:tcPr>
            <w:tcW w:w="4678" w:type="dxa"/>
          </w:tcPr>
          <w:p w:rsidR="00BD64A8" w:rsidRDefault="00BD64A8">
            <w:pPr>
              <w:jc w:val="center"/>
            </w:pPr>
            <w:r>
              <w:t>60 - 69%</w:t>
            </w:r>
          </w:p>
        </w:tc>
        <w:tc>
          <w:tcPr>
            <w:tcW w:w="1802" w:type="dxa"/>
          </w:tcPr>
          <w:p w:rsidR="00BD64A8" w:rsidRDefault="00BD64A8">
            <w:pPr>
              <w:jc w:val="center"/>
            </w:pPr>
            <w:r>
              <w:t>2.00</w:t>
            </w:r>
          </w:p>
        </w:tc>
      </w:tr>
      <w:tr w:rsidR="00BD64A8">
        <w:tc>
          <w:tcPr>
            <w:tcW w:w="675" w:type="dxa"/>
          </w:tcPr>
          <w:p w:rsidR="00BD64A8" w:rsidRDefault="00BD64A8"/>
        </w:tc>
        <w:tc>
          <w:tcPr>
            <w:tcW w:w="1701" w:type="dxa"/>
          </w:tcPr>
          <w:p w:rsidR="00BD64A8" w:rsidRDefault="00BD64A8">
            <w:r>
              <w:t>D</w:t>
            </w:r>
          </w:p>
        </w:tc>
        <w:tc>
          <w:tcPr>
            <w:tcW w:w="4678" w:type="dxa"/>
          </w:tcPr>
          <w:p w:rsidR="00BD64A8" w:rsidRDefault="00BD64A8">
            <w:pPr>
              <w:jc w:val="center"/>
            </w:pPr>
            <w:r>
              <w:t>50 – 59%</w:t>
            </w:r>
          </w:p>
        </w:tc>
        <w:tc>
          <w:tcPr>
            <w:tcW w:w="1802" w:type="dxa"/>
          </w:tcPr>
          <w:p w:rsidR="00BD64A8" w:rsidRDefault="00BD64A8">
            <w:pPr>
              <w:jc w:val="center"/>
            </w:pPr>
            <w:r>
              <w:t>1.00</w:t>
            </w:r>
          </w:p>
        </w:tc>
      </w:tr>
      <w:tr w:rsidR="00BD64A8">
        <w:tc>
          <w:tcPr>
            <w:tcW w:w="675" w:type="dxa"/>
          </w:tcPr>
          <w:p w:rsidR="00BD64A8" w:rsidRDefault="00BD64A8"/>
        </w:tc>
        <w:tc>
          <w:tcPr>
            <w:tcW w:w="1701" w:type="dxa"/>
          </w:tcPr>
          <w:p w:rsidR="00BD64A8" w:rsidRDefault="00BD64A8">
            <w:r>
              <w:t>F (Fail)</w:t>
            </w:r>
          </w:p>
        </w:tc>
        <w:tc>
          <w:tcPr>
            <w:tcW w:w="4678" w:type="dxa"/>
          </w:tcPr>
          <w:p w:rsidR="00BD64A8" w:rsidRDefault="00BD64A8">
            <w:pPr>
              <w:jc w:val="center"/>
            </w:pPr>
            <w:r>
              <w:t>49% and below</w:t>
            </w:r>
          </w:p>
        </w:tc>
        <w:tc>
          <w:tcPr>
            <w:tcW w:w="1802" w:type="dxa"/>
          </w:tcPr>
          <w:p w:rsidR="00BD64A8" w:rsidRDefault="00BD64A8">
            <w:pPr>
              <w:jc w:val="center"/>
            </w:pPr>
            <w:r>
              <w:t>0.00</w:t>
            </w:r>
          </w:p>
        </w:tc>
      </w:tr>
      <w:tr w:rsidR="00BD64A8">
        <w:tc>
          <w:tcPr>
            <w:tcW w:w="675" w:type="dxa"/>
          </w:tcPr>
          <w:p w:rsidR="00BD64A8" w:rsidRDefault="00BD64A8"/>
        </w:tc>
        <w:tc>
          <w:tcPr>
            <w:tcW w:w="1701" w:type="dxa"/>
          </w:tcPr>
          <w:p w:rsidR="00BD64A8" w:rsidRDefault="00BD64A8"/>
        </w:tc>
        <w:tc>
          <w:tcPr>
            <w:tcW w:w="4678" w:type="dxa"/>
          </w:tcPr>
          <w:p w:rsidR="00BD64A8" w:rsidRDefault="00BD64A8"/>
        </w:tc>
        <w:tc>
          <w:tcPr>
            <w:tcW w:w="1802" w:type="dxa"/>
          </w:tcPr>
          <w:p w:rsidR="00BD64A8" w:rsidRDefault="00BD64A8">
            <w:pPr>
              <w:jc w:val="center"/>
            </w:pPr>
          </w:p>
        </w:tc>
      </w:tr>
      <w:tr w:rsidR="00BD64A8">
        <w:tc>
          <w:tcPr>
            <w:tcW w:w="675" w:type="dxa"/>
          </w:tcPr>
          <w:p w:rsidR="00BD64A8" w:rsidRDefault="00BD64A8"/>
        </w:tc>
        <w:tc>
          <w:tcPr>
            <w:tcW w:w="1701" w:type="dxa"/>
          </w:tcPr>
          <w:p w:rsidR="00BD64A8" w:rsidRDefault="00BD64A8">
            <w:r>
              <w:t>CR (Credit)</w:t>
            </w:r>
          </w:p>
        </w:tc>
        <w:tc>
          <w:tcPr>
            <w:tcW w:w="4678" w:type="dxa"/>
          </w:tcPr>
          <w:p w:rsidR="00BD64A8" w:rsidRDefault="00BD64A8">
            <w:r>
              <w:t>Credit for diploma requirements has been awarded.</w:t>
            </w:r>
          </w:p>
        </w:tc>
        <w:tc>
          <w:tcPr>
            <w:tcW w:w="1802" w:type="dxa"/>
          </w:tcPr>
          <w:p w:rsidR="00BD64A8" w:rsidRDefault="00BD64A8">
            <w:pPr>
              <w:jc w:val="center"/>
            </w:pPr>
          </w:p>
        </w:tc>
      </w:tr>
      <w:tr w:rsidR="00BD64A8">
        <w:tc>
          <w:tcPr>
            <w:tcW w:w="675" w:type="dxa"/>
          </w:tcPr>
          <w:p w:rsidR="00BD64A8" w:rsidRDefault="00BD64A8"/>
        </w:tc>
        <w:tc>
          <w:tcPr>
            <w:tcW w:w="1701" w:type="dxa"/>
          </w:tcPr>
          <w:p w:rsidR="00BD64A8" w:rsidRDefault="00BD64A8">
            <w:r>
              <w:t>S</w:t>
            </w:r>
          </w:p>
        </w:tc>
        <w:tc>
          <w:tcPr>
            <w:tcW w:w="4678" w:type="dxa"/>
          </w:tcPr>
          <w:p w:rsidR="00BD64A8" w:rsidRDefault="00BD64A8">
            <w:r>
              <w:t>Satisfactory achievement in field /clinical placement or non-graded subject area.</w:t>
            </w:r>
          </w:p>
        </w:tc>
        <w:tc>
          <w:tcPr>
            <w:tcW w:w="1802" w:type="dxa"/>
          </w:tcPr>
          <w:p w:rsidR="00BD64A8" w:rsidRDefault="00BD64A8">
            <w:pPr>
              <w:jc w:val="center"/>
            </w:pPr>
          </w:p>
        </w:tc>
      </w:tr>
      <w:tr w:rsidR="00BD64A8">
        <w:tc>
          <w:tcPr>
            <w:tcW w:w="675" w:type="dxa"/>
          </w:tcPr>
          <w:p w:rsidR="00BD64A8" w:rsidRDefault="00BD64A8"/>
        </w:tc>
        <w:tc>
          <w:tcPr>
            <w:tcW w:w="1701" w:type="dxa"/>
          </w:tcPr>
          <w:p w:rsidR="00BD64A8" w:rsidRDefault="00BD64A8">
            <w:r>
              <w:t>U</w:t>
            </w:r>
          </w:p>
        </w:tc>
        <w:tc>
          <w:tcPr>
            <w:tcW w:w="4678" w:type="dxa"/>
          </w:tcPr>
          <w:p w:rsidR="00BD64A8" w:rsidRDefault="00BD64A8">
            <w:r>
              <w:t>Unsatisfactory achievement in field/clinical placement or non-graded subject area.</w:t>
            </w:r>
          </w:p>
        </w:tc>
        <w:tc>
          <w:tcPr>
            <w:tcW w:w="1802" w:type="dxa"/>
          </w:tcPr>
          <w:p w:rsidR="00BD64A8" w:rsidRDefault="00BD64A8">
            <w:pPr>
              <w:jc w:val="center"/>
            </w:pPr>
          </w:p>
        </w:tc>
      </w:tr>
      <w:tr w:rsidR="00BD64A8">
        <w:tc>
          <w:tcPr>
            <w:tcW w:w="675" w:type="dxa"/>
          </w:tcPr>
          <w:p w:rsidR="00BD64A8" w:rsidRDefault="00BD64A8"/>
        </w:tc>
        <w:tc>
          <w:tcPr>
            <w:tcW w:w="1701" w:type="dxa"/>
          </w:tcPr>
          <w:p w:rsidR="00BD64A8" w:rsidRDefault="00BD64A8">
            <w:r>
              <w:t>X</w:t>
            </w:r>
          </w:p>
        </w:tc>
        <w:tc>
          <w:tcPr>
            <w:tcW w:w="4678" w:type="dxa"/>
          </w:tcPr>
          <w:p w:rsidR="00BD64A8" w:rsidRDefault="00BD64A8">
            <w:r>
              <w:t>A temporary grade limited to situations with extenuating circumstances giving a student additional time to complete the requirements for a course.</w:t>
            </w:r>
          </w:p>
        </w:tc>
        <w:tc>
          <w:tcPr>
            <w:tcW w:w="1802" w:type="dxa"/>
          </w:tcPr>
          <w:p w:rsidR="00BD64A8" w:rsidRDefault="00BD64A8">
            <w:pPr>
              <w:jc w:val="center"/>
            </w:pPr>
          </w:p>
        </w:tc>
      </w:tr>
      <w:tr w:rsidR="00BD64A8">
        <w:tc>
          <w:tcPr>
            <w:tcW w:w="675" w:type="dxa"/>
          </w:tcPr>
          <w:p w:rsidR="00BD64A8" w:rsidRDefault="00BD64A8"/>
        </w:tc>
        <w:tc>
          <w:tcPr>
            <w:tcW w:w="1701" w:type="dxa"/>
          </w:tcPr>
          <w:p w:rsidR="00BD64A8" w:rsidRDefault="00BD64A8">
            <w:r>
              <w:t>NR</w:t>
            </w:r>
          </w:p>
        </w:tc>
        <w:tc>
          <w:tcPr>
            <w:tcW w:w="4678" w:type="dxa"/>
          </w:tcPr>
          <w:p w:rsidR="00BD64A8" w:rsidRDefault="00BD64A8">
            <w:r>
              <w:t xml:space="preserve">Grade not reported to Registrar's office.  </w:t>
            </w:r>
          </w:p>
        </w:tc>
        <w:tc>
          <w:tcPr>
            <w:tcW w:w="1802" w:type="dxa"/>
          </w:tcPr>
          <w:p w:rsidR="00BD64A8" w:rsidRDefault="00BD64A8">
            <w:pPr>
              <w:jc w:val="center"/>
            </w:pPr>
          </w:p>
        </w:tc>
      </w:tr>
      <w:tr w:rsidR="00BD64A8">
        <w:tc>
          <w:tcPr>
            <w:tcW w:w="675" w:type="dxa"/>
          </w:tcPr>
          <w:p w:rsidR="00BD64A8" w:rsidRDefault="00BD64A8"/>
        </w:tc>
        <w:tc>
          <w:tcPr>
            <w:tcW w:w="1701" w:type="dxa"/>
          </w:tcPr>
          <w:p w:rsidR="00BD64A8" w:rsidRDefault="00BD64A8">
            <w:r>
              <w:t>W</w:t>
            </w:r>
          </w:p>
        </w:tc>
        <w:tc>
          <w:tcPr>
            <w:tcW w:w="4678" w:type="dxa"/>
          </w:tcPr>
          <w:p w:rsidR="00BD64A8" w:rsidRDefault="00BD64A8">
            <w:r>
              <w:t>Student has withdrawn from the course without academic penalty.</w:t>
            </w:r>
          </w:p>
        </w:tc>
        <w:tc>
          <w:tcPr>
            <w:tcW w:w="1802" w:type="dxa"/>
          </w:tcPr>
          <w:p w:rsidR="00BD64A8" w:rsidRDefault="00BD64A8">
            <w:pPr>
              <w:jc w:val="center"/>
            </w:pPr>
          </w:p>
        </w:tc>
      </w:tr>
      <w:tr w:rsidR="00BD64A8">
        <w:tc>
          <w:tcPr>
            <w:tcW w:w="675" w:type="dxa"/>
          </w:tcPr>
          <w:p w:rsidR="00BD64A8" w:rsidRDefault="00BD64A8"/>
        </w:tc>
        <w:tc>
          <w:tcPr>
            <w:tcW w:w="1701" w:type="dxa"/>
          </w:tcPr>
          <w:p w:rsidR="00BD64A8" w:rsidRDefault="00BD64A8"/>
        </w:tc>
        <w:tc>
          <w:tcPr>
            <w:tcW w:w="4678" w:type="dxa"/>
          </w:tcPr>
          <w:p w:rsidR="00BD64A8" w:rsidRDefault="00BD64A8"/>
        </w:tc>
        <w:tc>
          <w:tcPr>
            <w:tcW w:w="1802" w:type="dxa"/>
          </w:tcPr>
          <w:p w:rsidR="00BD64A8" w:rsidRDefault="00BD64A8">
            <w:pPr>
              <w:jc w:val="center"/>
            </w:pPr>
          </w:p>
        </w:tc>
      </w:tr>
      <w:tr w:rsidR="00BD64A8">
        <w:trPr>
          <w:cantSplit/>
        </w:trPr>
        <w:tc>
          <w:tcPr>
            <w:tcW w:w="675" w:type="dxa"/>
          </w:tcPr>
          <w:p w:rsidR="00BD64A8" w:rsidRDefault="00BD64A8"/>
        </w:tc>
        <w:tc>
          <w:tcPr>
            <w:tcW w:w="8181" w:type="dxa"/>
            <w:gridSpan w:val="3"/>
          </w:tcPr>
          <w:p w:rsidR="00BD64A8" w:rsidRDefault="00BD64A8">
            <w:r>
              <w:rPr>
                <w:b/>
              </w:rPr>
              <w:t xml:space="preserve">Note:  </w:t>
            </w:r>
            <w:r>
              <w:t>For such reasons as program certification or program articulation, certain courses require minimums of greater than 50% and/or have mandatory components to achieve a passing grade.</w:t>
            </w:r>
          </w:p>
          <w:p w:rsidR="00BD64A8" w:rsidRDefault="00BD64A8"/>
          <w:p w:rsidR="00BD64A8" w:rsidRDefault="00BD64A8">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p w:rsidR="0099709D" w:rsidRDefault="0099709D"/>
          <w:p w:rsidR="0099709D" w:rsidRDefault="0099709D">
            <w:r w:rsidRPr="00701800">
              <w:rPr>
                <w:rFonts w:cs="Arial"/>
                <w:b/>
                <w:i/>
                <w:szCs w:val="22"/>
              </w:rPr>
              <w:t>Mid Term grades are provided in theory classes and clinical/field placement experiences. Students are notified that the midterm grade is an interim grade and is subject to change.</w:t>
            </w:r>
          </w:p>
        </w:tc>
      </w:tr>
    </w:tbl>
    <w:p w:rsidR="00BD64A8" w:rsidRDefault="00BD64A8"/>
    <w:p w:rsidR="00BD64A8" w:rsidRDefault="00BD64A8">
      <w:r>
        <w:br w:type="page"/>
      </w:r>
    </w:p>
    <w:p w:rsidR="001342AB" w:rsidRPr="00B90292" w:rsidRDefault="001342AB" w:rsidP="001342AB">
      <w:pPr>
        <w:rPr>
          <w:rFonts w:cs="Arial"/>
        </w:rPr>
      </w:pPr>
    </w:p>
    <w:tbl>
      <w:tblPr>
        <w:tblW w:w="8838" w:type="dxa"/>
        <w:tblLayout w:type="fixed"/>
        <w:tblLook w:val="0000"/>
      </w:tblPr>
      <w:tblGrid>
        <w:gridCol w:w="675"/>
        <w:gridCol w:w="8163"/>
      </w:tblGrid>
      <w:tr w:rsidR="001342AB" w:rsidRPr="00B90292" w:rsidTr="00CD343C">
        <w:trPr>
          <w:cantSplit/>
        </w:trPr>
        <w:tc>
          <w:tcPr>
            <w:tcW w:w="675" w:type="dxa"/>
          </w:tcPr>
          <w:p w:rsidR="001342AB" w:rsidRPr="00B90292" w:rsidRDefault="001342AB" w:rsidP="00CD343C">
            <w:pPr>
              <w:rPr>
                <w:b/>
              </w:rPr>
            </w:pPr>
            <w:r w:rsidRPr="00B90292">
              <w:rPr>
                <w:b/>
              </w:rPr>
              <w:t>VI.</w:t>
            </w:r>
          </w:p>
        </w:tc>
        <w:tc>
          <w:tcPr>
            <w:tcW w:w="8163" w:type="dxa"/>
          </w:tcPr>
          <w:p w:rsidR="001342AB" w:rsidRPr="00B90292" w:rsidRDefault="001342AB" w:rsidP="00CD343C">
            <w:pPr>
              <w:rPr>
                <w:b/>
              </w:rPr>
            </w:pPr>
            <w:r w:rsidRPr="00B90292">
              <w:rPr>
                <w:b/>
              </w:rPr>
              <w:t>SPECIAL NOTES:</w:t>
            </w:r>
          </w:p>
          <w:p w:rsidR="001342AB" w:rsidRPr="00B90292" w:rsidRDefault="001342AB" w:rsidP="00CD343C"/>
        </w:tc>
      </w:tr>
      <w:tr w:rsidR="0099709D" w:rsidRPr="00B90292" w:rsidTr="0099709D">
        <w:trPr>
          <w:cantSplit/>
        </w:trPr>
        <w:tc>
          <w:tcPr>
            <w:tcW w:w="8838" w:type="dxa"/>
            <w:gridSpan w:val="2"/>
          </w:tcPr>
          <w:p w:rsidR="0099709D" w:rsidRPr="00B90292" w:rsidRDefault="0099709D" w:rsidP="00CD343C">
            <w:r w:rsidRPr="00B90292">
              <w:rPr>
                <w:u w:val="single"/>
              </w:rPr>
              <w:t>Course Outline Amendments</w:t>
            </w:r>
            <w:r w:rsidRPr="00B90292">
              <w:t>:</w:t>
            </w:r>
          </w:p>
          <w:p w:rsidR="0099709D" w:rsidRPr="00B90292" w:rsidRDefault="0099709D" w:rsidP="00CD343C">
            <w:r w:rsidRPr="00B90292">
              <w:t>The professor reserves the right to change the information contained in this course outline depending on the needs of the learner and the availability of resources.</w:t>
            </w:r>
          </w:p>
          <w:p w:rsidR="0099709D" w:rsidRPr="00B90292" w:rsidRDefault="0099709D" w:rsidP="00CD343C"/>
        </w:tc>
      </w:tr>
      <w:tr w:rsidR="001342AB" w:rsidRPr="00B90292" w:rsidTr="0099709D">
        <w:trPr>
          <w:cantSplit/>
        </w:trPr>
        <w:tc>
          <w:tcPr>
            <w:tcW w:w="8838" w:type="dxa"/>
            <w:gridSpan w:val="2"/>
          </w:tcPr>
          <w:p w:rsidR="001342AB" w:rsidRPr="00B90292" w:rsidRDefault="001342AB" w:rsidP="00CD343C">
            <w:r w:rsidRPr="00B90292">
              <w:rPr>
                <w:u w:val="single"/>
              </w:rPr>
              <w:t>Retention of Course Outlines</w:t>
            </w:r>
            <w:r w:rsidRPr="00B90292">
              <w:t>:</w:t>
            </w:r>
          </w:p>
          <w:p w:rsidR="001342AB" w:rsidRPr="00B90292" w:rsidRDefault="001342AB" w:rsidP="00CD343C">
            <w:r w:rsidRPr="00B90292">
              <w:t>It is the responsibility of the student to retain all course outlines for possible future use in acquiring advanced standing at other postsecondary institutions.</w:t>
            </w:r>
          </w:p>
          <w:p w:rsidR="001342AB" w:rsidRPr="00B90292" w:rsidRDefault="001342AB" w:rsidP="00CD343C"/>
        </w:tc>
      </w:tr>
      <w:tr w:rsidR="001342AB" w:rsidRPr="00B90292" w:rsidTr="0099709D">
        <w:trPr>
          <w:cantSplit/>
        </w:trPr>
        <w:tc>
          <w:tcPr>
            <w:tcW w:w="8838" w:type="dxa"/>
            <w:gridSpan w:val="2"/>
          </w:tcPr>
          <w:p w:rsidR="001342AB" w:rsidRPr="00B90292" w:rsidRDefault="001342AB" w:rsidP="00CD343C">
            <w:pPr>
              <w:rPr>
                <w:b/>
              </w:rPr>
            </w:pPr>
            <w:r w:rsidRPr="00B90292">
              <w:rPr>
                <w:u w:val="single"/>
              </w:rPr>
              <w:t>Prior Learning Assessment</w:t>
            </w:r>
            <w:r w:rsidRPr="00B90292">
              <w:rPr>
                <w:b/>
              </w:rPr>
              <w:t>:</w:t>
            </w:r>
          </w:p>
          <w:p w:rsidR="001342AB" w:rsidRPr="00B90292" w:rsidRDefault="001342AB" w:rsidP="00CD343C">
            <w:pPr>
              <w:rPr>
                <w:rFonts w:cs="Arial"/>
                <w:szCs w:val="22"/>
              </w:rPr>
            </w:pPr>
            <w:r w:rsidRPr="00B90292">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90292">
              <w:rPr>
                <w:rFonts w:cs="Arial"/>
                <w:szCs w:val="22"/>
              </w:rPr>
              <w:t>Please refer to the Student Academic Calendar of Events for the deadline date by which application must be made for advance standing.</w:t>
            </w:r>
          </w:p>
          <w:p w:rsidR="001342AB" w:rsidRPr="00B90292" w:rsidRDefault="001342AB" w:rsidP="00CD343C"/>
          <w:p w:rsidR="001342AB" w:rsidRPr="00B90292" w:rsidRDefault="001342AB" w:rsidP="00CD343C">
            <w:r w:rsidRPr="00B90292">
              <w:t>Credit for prior learning will also be given upon successful completion of a challenge exam or portfolio.</w:t>
            </w:r>
          </w:p>
          <w:p w:rsidR="001342AB" w:rsidRPr="00B90292" w:rsidRDefault="001342AB" w:rsidP="00CD343C"/>
          <w:p w:rsidR="001342AB" w:rsidRPr="00B90292" w:rsidRDefault="001342AB" w:rsidP="00CD343C">
            <w:r w:rsidRPr="00B90292">
              <w:t>Substitute course information is available in the Registrar's office.</w:t>
            </w:r>
          </w:p>
          <w:p w:rsidR="001342AB" w:rsidRPr="00B90292" w:rsidRDefault="001342AB" w:rsidP="00CD343C"/>
        </w:tc>
      </w:tr>
      <w:tr w:rsidR="001342AB" w:rsidRPr="00B90292" w:rsidTr="0099709D">
        <w:trPr>
          <w:cantSplit/>
        </w:trPr>
        <w:tc>
          <w:tcPr>
            <w:tcW w:w="8838" w:type="dxa"/>
            <w:gridSpan w:val="2"/>
          </w:tcPr>
          <w:p w:rsidR="001342AB" w:rsidRPr="00B90292" w:rsidRDefault="001342AB" w:rsidP="00CD343C">
            <w:r w:rsidRPr="00B90292">
              <w:rPr>
                <w:u w:val="single"/>
              </w:rPr>
              <w:t>Disability Services</w:t>
            </w:r>
            <w:r w:rsidRPr="00B90292">
              <w:t>:</w:t>
            </w:r>
          </w:p>
          <w:p w:rsidR="001342AB" w:rsidRPr="00B90292" w:rsidRDefault="001342AB" w:rsidP="00CD343C">
            <w:r w:rsidRPr="00B90292">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1342AB" w:rsidRPr="00B90292" w:rsidRDefault="001342AB" w:rsidP="00CD343C"/>
        </w:tc>
      </w:tr>
      <w:tr w:rsidR="001342AB" w:rsidRPr="00B90292" w:rsidTr="0099709D">
        <w:trPr>
          <w:cantSplit/>
        </w:trPr>
        <w:tc>
          <w:tcPr>
            <w:tcW w:w="8838" w:type="dxa"/>
            <w:gridSpan w:val="2"/>
          </w:tcPr>
          <w:p w:rsidR="001342AB" w:rsidRPr="00B90292" w:rsidRDefault="001342AB" w:rsidP="00CD343C">
            <w:pPr>
              <w:rPr>
                <w:u w:val="single"/>
              </w:rPr>
            </w:pPr>
            <w:r w:rsidRPr="00B90292">
              <w:rPr>
                <w:u w:val="single"/>
              </w:rPr>
              <w:t>Communication:</w:t>
            </w:r>
          </w:p>
          <w:p w:rsidR="001342AB" w:rsidRPr="00B90292" w:rsidRDefault="001342AB" w:rsidP="00CD343C">
            <w:pPr>
              <w:rPr>
                <w:color w:val="0000FF"/>
                <w:szCs w:val="24"/>
                <w:lang w:val="en-CA" w:eastAsia="en-CA"/>
              </w:rPr>
            </w:pPr>
            <w:r w:rsidRPr="00B90292">
              <w:rPr>
                <w:rFonts w:cs="Arial"/>
                <w:szCs w:val="24"/>
                <w:lang w:val="en-CA" w:eastAsia="en-CA"/>
              </w:rPr>
              <w:t xml:space="preserve">The College considers </w:t>
            </w:r>
            <w:proofErr w:type="spellStart"/>
            <w:r w:rsidRPr="00B90292">
              <w:rPr>
                <w:rFonts w:cs="Arial"/>
                <w:b/>
                <w:bCs/>
                <w:i/>
                <w:iCs/>
                <w:szCs w:val="24"/>
                <w:lang w:val="en-CA" w:eastAsia="en-CA"/>
              </w:rPr>
              <w:t>WebCT</w:t>
            </w:r>
            <w:proofErr w:type="spellEnd"/>
            <w:r w:rsidRPr="00B90292">
              <w:rPr>
                <w:rFonts w:cs="Arial"/>
                <w:b/>
                <w:bCs/>
                <w:i/>
                <w:iCs/>
                <w:szCs w:val="24"/>
                <w:lang w:val="en-CA" w:eastAsia="en-CA"/>
              </w:rPr>
              <w:t>/</w:t>
            </w:r>
            <w:proofErr w:type="spellStart"/>
            <w:r w:rsidRPr="00B90292">
              <w:rPr>
                <w:rFonts w:cs="Arial"/>
                <w:b/>
                <w:bCs/>
                <w:i/>
                <w:iCs/>
                <w:szCs w:val="24"/>
                <w:lang w:val="en-CA" w:eastAsia="en-CA"/>
              </w:rPr>
              <w:t>LMS</w:t>
            </w:r>
            <w:proofErr w:type="spellEnd"/>
            <w:r w:rsidRPr="00B90292">
              <w:rPr>
                <w:rFonts w:cs="Arial"/>
                <w:b/>
                <w:bCs/>
                <w:i/>
                <w:iCs/>
                <w:szCs w:val="24"/>
                <w:lang w:val="en-CA" w:eastAsia="en-CA"/>
              </w:rPr>
              <w:t> </w:t>
            </w:r>
            <w:r w:rsidRPr="00B90292">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90292">
              <w:rPr>
                <w:rFonts w:cs="Arial"/>
                <w:b/>
                <w:bCs/>
                <w:i/>
                <w:iCs/>
                <w:szCs w:val="24"/>
                <w:lang w:val="en-CA" w:eastAsia="en-CA"/>
              </w:rPr>
              <w:t>Learning Management System</w:t>
            </w:r>
            <w:r w:rsidRPr="00B90292">
              <w:rPr>
                <w:rFonts w:cs="Arial"/>
                <w:szCs w:val="24"/>
                <w:lang w:val="en-CA" w:eastAsia="en-CA"/>
              </w:rPr>
              <w:t xml:space="preserve"> communication tool</w:t>
            </w:r>
            <w:r w:rsidRPr="00B90292">
              <w:rPr>
                <w:rFonts w:cs="Arial"/>
                <w:color w:val="0000FF"/>
                <w:sz w:val="20"/>
                <w:lang w:val="en-CA" w:eastAsia="en-CA"/>
              </w:rPr>
              <w:t>.</w:t>
            </w:r>
          </w:p>
          <w:p w:rsidR="001342AB" w:rsidRPr="00B90292" w:rsidRDefault="001342AB" w:rsidP="00CD343C"/>
        </w:tc>
      </w:tr>
      <w:tr w:rsidR="001342AB" w:rsidRPr="0099709D" w:rsidTr="0099709D">
        <w:trPr>
          <w:cantSplit/>
        </w:trPr>
        <w:tc>
          <w:tcPr>
            <w:tcW w:w="8838" w:type="dxa"/>
            <w:gridSpan w:val="2"/>
          </w:tcPr>
          <w:p w:rsidR="001342AB" w:rsidRPr="0099709D" w:rsidRDefault="001342AB" w:rsidP="00CD343C">
            <w:pPr>
              <w:rPr>
                <w:szCs w:val="22"/>
              </w:rPr>
            </w:pPr>
            <w:r w:rsidRPr="0099709D">
              <w:rPr>
                <w:szCs w:val="22"/>
                <w:u w:val="single"/>
              </w:rPr>
              <w:t>Plagiarism</w:t>
            </w:r>
            <w:r w:rsidRPr="0099709D">
              <w:rPr>
                <w:szCs w:val="22"/>
              </w:rPr>
              <w:t>:</w:t>
            </w:r>
          </w:p>
          <w:p w:rsidR="001342AB" w:rsidRPr="0099709D" w:rsidRDefault="001342AB" w:rsidP="00CD343C">
            <w:pPr>
              <w:pStyle w:val="Default"/>
              <w:rPr>
                <w:sz w:val="22"/>
                <w:szCs w:val="22"/>
              </w:rPr>
            </w:pPr>
            <w:r w:rsidRPr="0099709D">
              <w:rPr>
                <w:sz w:val="22"/>
                <w:szCs w:val="22"/>
              </w:rPr>
              <w:t xml:space="preserve">Students should refer to the definition of “academic dishonesty” in </w:t>
            </w:r>
            <w:r w:rsidRPr="0099709D">
              <w:rPr>
                <w:i/>
                <w:sz w:val="22"/>
                <w:szCs w:val="22"/>
              </w:rPr>
              <w:t>Student Code of Conduct</w:t>
            </w:r>
            <w:r w:rsidRPr="0099709D">
              <w:rPr>
                <w:sz w:val="22"/>
                <w:szCs w:val="22"/>
              </w:rPr>
              <w:t>.  A professor/instructor may assign a sanction as defined below, or make recommendations to the Academic Chair for disposition of the matter. The professor/instructor may:</w:t>
            </w:r>
          </w:p>
          <w:p w:rsidR="001342AB" w:rsidRPr="0099709D" w:rsidRDefault="001342AB" w:rsidP="0099709D">
            <w:pPr>
              <w:pStyle w:val="Default"/>
              <w:numPr>
                <w:ilvl w:val="0"/>
                <w:numId w:val="18"/>
              </w:numPr>
              <w:rPr>
                <w:sz w:val="22"/>
                <w:szCs w:val="22"/>
              </w:rPr>
            </w:pPr>
            <w:r w:rsidRPr="0099709D">
              <w:rPr>
                <w:sz w:val="22"/>
                <w:szCs w:val="22"/>
              </w:rPr>
              <w:t xml:space="preserve">issue a verbal reprimand, </w:t>
            </w:r>
          </w:p>
          <w:p w:rsidR="001342AB" w:rsidRPr="0099709D" w:rsidRDefault="001342AB" w:rsidP="0099709D">
            <w:pPr>
              <w:pStyle w:val="Default"/>
              <w:numPr>
                <w:ilvl w:val="0"/>
                <w:numId w:val="18"/>
              </w:numPr>
              <w:rPr>
                <w:sz w:val="22"/>
                <w:szCs w:val="22"/>
              </w:rPr>
            </w:pPr>
            <w:r w:rsidRPr="0099709D">
              <w:rPr>
                <w:sz w:val="22"/>
                <w:szCs w:val="22"/>
              </w:rPr>
              <w:t xml:space="preserve">make an assignment of a lower grade with explanation, </w:t>
            </w:r>
          </w:p>
          <w:p w:rsidR="001342AB" w:rsidRPr="0099709D" w:rsidRDefault="001342AB" w:rsidP="0099709D">
            <w:pPr>
              <w:pStyle w:val="Default"/>
              <w:numPr>
                <w:ilvl w:val="0"/>
                <w:numId w:val="18"/>
              </w:numPr>
              <w:rPr>
                <w:sz w:val="22"/>
                <w:szCs w:val="22"/>
              </w:rPr>
            </w:pPr>
            <w:r w:rsidRPr="0099709D">
              <w:rPr>
                <w:sz w:val="22"/>
                <w:szCs w:val="22"/>
              </w:rPr>
              <w:t xml:space="preserve">require additional academic assignments and issue a lower grade upon completion to the maximum grade “C”, </w:t>
            </w:r>
          </w:p>
          <w:p w:rsidR="001342AB" w:rsidRPr="0099709D" w:rsidRDefault="001342AB" w:rsidP="0099709D">
            <w:pPr>
              <w:pStyle w:val="Default"/>
              <w:numPr>
                <w:ilvl w:val="0"/>
                <w:numId w:val="18"/>
              </w:numPr>
              <w:rPr>
                <w:sz w:val="22"/>
                <w:szCs w:val="22"/>
              </w:rPr>
            </w:pPr>
            <w:r w:rsidRPr="0099709D">
              <w:rPr>
                <w:sz w:val="22"/>
                <w:szCs w:val="22"/>
              </w:rPr>
              <w:t xml:space="preserve">make an automatic assignment of a failing grade, </w:t>
            </w:r>
          </w:p>
          <w:p w:rsidR="001342AB" w:rsidRPr="0099709D" w:rsidRDefault="001342AB" w:rsidP="0099709D">
            <w:pPr>
              <w:pStyle w:val="Default"/>
              <w:numPr>
                <w:ilvl w:val="0"/>
                <w:numId w:val="18"/>
              </w:numPr>
              <w:rPr>
                <w:sz w:val="22"/>
                <w:szCs w:val="22"/>
              </w:rPr>
            </w:pPr>
            <w:proofErr w:type="gramStart"/>
            <w:r w:rsidRPr="0099709D">
              <w:rPr>
                <w:sz w:val="22"/>
                <w:szCs w:val="22"/>
              </w:rPr>
              <w:t>recommend</w:t>
            </w:r>
            <w:proofErr w:type="gramEnd"/>
            <w:r w:rsidRPr="0099709D">
              <w:rPr>
                <w:sz w:val="22"/>
                <w:szCs w:val="22"/>
              </w:rPr>
              <w:t xml:space="preserve"> to the Chair dismissal from the course with the assignment of a failing grade. </w:t>
            </w:r>
          </w:p>
          <w:p w:rsidR="001342AB" w:rsidRPr="0099709D" w:rsidRDefault="001342AB" w:rsidP="0099709D">
            <w:pPr>
              <w:pStyle w:val="Default"/>
              <w:rPr>
                <w:sz w:val="22"/>
                <w:szCs w:val="22"/>
              </w:rPr>
            </w:pPr>
            <w:r w:rsidRPr="0099709D">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tc>
      </w:tr>
      <w:tr w:rsidR="001342AB" w:rsidRPr="0099709D" w:rsidTr="0099709D">
        <w:trPr>
          <w:cantSplit/>
        </w:trPr>
        <w:tc>
          <w:tcPr>
            <w:tcW w:w="8838" w:type="dxa"/>
            <w:gridSpan w:val="2"/>
          </w:tcPr>
          <w:p w:rsidR="001342AB" w:rsidRPr="0099709D" w:rsidRDefault="001342AB" w:rsidP="00CD343C">
            <w:pPr>
              <w:rPr>
                <w:rFonts w:cs="Arial"/>
                <w:szCs w:val="22"/>
                <w:u w:val="single"/>
              </w:rPr>
            </w:pPr>
            <w:r w:rsidRPr="0099709D">
              <w:rPr>
                <w:rFonts w:cs="Arial"/>
                <w:szCs w:val="22"/>
                <w:u w:val="single"/>
              </w:rPr>
              <w:lastRenderedPageBreak/>
              <w:t>Student Portal:</w:t>
            </w:r>
          </w:p>
          <w:p w:rsidR="001342AB" w:rsidRPr="0099709D" w:rsidRDefault="001342AB" w:rsidP="00CD343C">
            <w:pPr>
              <w:pStyle w:val="NormalWeb"/>
              <w:spacing w:before="0" w:beforeAutospacing="0" w:after="0" w:afterAutospacing="0"/>
              <w:rPr>
                <w:i/>
                <w:sz w:val="22"/>
                <w:szCs w:val="22"/>
              </w:rPr>
            </w:pPr>
            <w:r w:rsidRPr="0099709D">
              <w:rPr>
                <w:rFonts w:ascii="Arial" w:hAnsi="Arial" w:cs="Arial"/>
                <w:sz w:val="22"/>
                <w:szCs w:val="22"/>
              </w:rPr>
              <w:t xml:space="preserve">The Sault College portal allows you to view all your student information in one place. </w:t>
            </w:r>
            <w:proofErr w:type="spellStart"/>
            <w:proofErr w:type="gramStart"/>
            <w:r w:rsidRPr="0099709D">
              <w:rPr>
                <w:rFonts w:ascii="Arial" w:hAnsi="Arial" w:cs="Arial"/>
                <w:b/>
                <w:sz w:val="22"/>
                <w:szCs w:val="22"/>
              </w:rPr>
              <w:t>mysaultcollege</w:t>
            </w:r>
            <w:proofErr w:type="spellEnd"/>
            <w:proofErr w:type="gramEnd"/>
            <w:r w:rsidRPr="0099709D">
              <w:rPr>
                <w:rFonts w:ascii="Arial" w:hAnsi="Arial" w:cs="Arial"/>
                <w:b/>
                <w:sz w:val="22"/>
                <w:szCs w:val="22"/>
              </w:rPr>
              <w:t xml:space="preserve"> </w:t>
            </w:r>
            <w:r w:rsidRPr="0099709D">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99709D">
              <w:rPr>
                <w:rFonts w:ascii="Arial" w:hAnsi="Arial" w:cs="Arial"/>
                <w:sz w:val="22"/>
                <w:szCs w:val="22"/>
              </w:rPr>
              <w:t>records</w:t>
            </w:r>
            <w:proofErr w:type="gramEnd"/>
            <w:r w:rsidRPr="0099709D">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99709D">
              <w:rPr>
                <w:rFonts w:ascii="Arial" w:hAnsi="Arial" w:cs="Arial"/>
                <w:sz w:val="22"/>
                <w:szCs w:val="22"/>
              </w:rPr>
              <w:t>LMS</w:t>
            </w:r>
            <w:proofErr w:type="spellEnd"/>
            <w:r w:rsidRPr="0099709D">
              <w:rPr>
                <w:rFonts w:ascii="Arial" w:hAnsi="Arial" w:cs="Arial"/>
                <w:sz w:val="22"/>
                <w:szCs w:val="22"/>
              </w:rPr>
              <w:t xml:space="preserve">), and much more are also accessible through the student portal.  Go to </w:t>
            </w:r>
            <w:hyperlink r:id="rId8" w:history="1">
              <w:r w:rsidRPr="0099709D">
                <w:rPr>
                  <w:rStyle w:val="Hyperlink"/>
                  <w:rFonts w:ascii="Arial" w:hAnsi="Arial" w:cs="Arial"/>
                  <w:sz w:val="22"/>
                  <w:szCs w:val="22"/>
                </w:rPr>
                <w:t>https://my.saultcollege.ca</w:t>
              </w:r>
            </w:hyperlink>
            <w:r w:rsidRPr="0099709D">
              <w:rPr>
                <w:rFonts w:ascii="Arial" w:hAnsi="Arial" w:cs="Arial"/>
                <w:sz w:val="22"/>
                <w:szCs w:val="22"/>
              </w:rPr>
              <w:t>.</w:t>
            </w:r>
          </w:p>
          <w:p w:rsidR="001342AB" w:rsidRPr="0099709D" w:rsidRDefault="001342AB" w:rsidP="00CD343C">
            <w:pPr>
              <w:rPr>
                <w:szCs w:val="22"/>
              </w:rPr>
            </w:pPr>
          </w:p>
        </w:tc>
      </w:tr>
      <w:tr w:rsidR="001342AB" w:rsidRPr="00B90292" w:rsidTr="0099709D">
        <w:trPr>
          <w:cantSplit/>
        </w:trPr>
        <w:tc>
          <w:tcPr>
            <w:tcW w:w="8838" w:type="dxa"/>
            <w:gridSpan w:val="2"/>
          </w:tcPr>
          <w:p w:rsidR="001342AB" w:rsidRPr="00B90292" w:rsidRDefault="001342AB" w:rsidP="00CD343C">
            <w:pPr>
              <w:rPr>
                <w:rFonts w:cs="Arial"/>
                <w:szCs w:val="24"/>
                <w:u w:val="single"/>
                <w:lang w:eastAsia="en-CA"/>
              </w:rPr>
            </w:pPr>
            <w:r w:rsidRPr="00B90292">
              <w:rPr>
                <w:rFonts w:cs="Arial"/>
                <w:szCs w:val="24"/>
                <w:u w:val="single"/>
                <w:lang w:eastAsia="en-CA"/>
              </w:rPr>
              <w:t>Electronic Devices in the Classroom:</w:t>
            </w:r>
          </w:p>
          <w:p w:rsidR="001342AB" w:rsidRPr="00B90292" w:rsidRDefault="001342AB" w:rsidP="00CD343C">
            <w:pPr>
              <w:rPr>
                <w:rFonts w:cs="Arial"/>
                <w:szCs w:val="24"/>
                <w:lang w:eastAsia="en-CA"/>
              </w:rPr>
            </w:pPr>
            <w:r w:rsidRPr="00B90292">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B90292">
              <w:rPr>
                <w:rFonts w:cs="Arial"/>
                <w:bCs/>
                <w:szCs w:val="24"/>
                <w:lang w:eastAsia="en-CA"/>
              </w:rPr>
              <w:t>Where the use of an electronic device has been approved, the student agrees that materials recorded are for his/her use only, are not for distribution, and are the sole property of the College.</w:t>
            </w:r>
            <w:r w:rsidRPr="00B90292">
              <w:rPr>
                <w:rFonts w:cs="Arial"/>
                <w:szCs w:val="24"/>
                <w:lang w:eastAsia="en-CA"/>
              </w:rPr>
              <w:t xml:space="preserve"> </w:t>
            </w:r>
          </w:p>
          <w:p w:rsidR="001342AB" w:rsidRPr="00B90292" w:rsidRDefault="001342AB" w:rsidP="00CD343C"/>
        </w:tc>
      </w:tr>
      <w:tr w:rsidR="001342AB" w:rsidRPr="00B90292" w:rsidTr="0099709D">
        <w:trPr>
          <w:cantSplit/>
        </w:trPr>
        <w:tc>
          <w:tcPr>
            <w:tcW w:w="8838" w:type="dxa"/>
            <w:gridSpan w:val="2"/>
          </w:tcPr>
          <w:p w:rsidR="001342AB" w:rsidRPr="00B90292" w:rsidRDefault="001342AB" w:rsidP="00CD343C">
            <w:pPr>
              <w:rPr>
                <w:rFonts w:cs="Arial"/>
                <w:szCs w:val="24"/>
                <w:u w:val="single"/>
              </w:rPr>
            </w:pPr>
            <w:r w:rsidRPr="00B90292">
              <w:rPr>
                <w:rFonts w:cs="Arial"/>
                <w:szCs w:val="24"/>
                <w:u w:val="single"/>
              </w:rPr>
              <w:t>Attendance:</w:t>
            </w:r>
          </w:p>
          <w:p w:rsidR="001342AB" w:rsidRPr="00B90292" w:rsidRDefault="001342AB" w:rsidP="00CD343C">
            <w:pPr>
              <w:rPr>
                <w:rFonts w:cs="Arial"/>
                <w:szCs w:val="24"/>
              </w:rPr>
            </w:pPr>
            <w:r w:rsidRPr="00B90292">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342AB" w:rsidRPr="00B90292" w:rsidRDefault="001342AB" w:rsidP="00CD343C">
            <w:pPr>
              <w:rPr>
                <w:rFonts w:cs="Arial"/>
                <w:i/>
                <w:szCs w:val="24"/>
              </w:rPr>
            </w:pPr>
          </w:p>
          <w:p w:rsidR="001342AB" w:rsidRPr="00B90292" w:rsidRDefault="001342AB" w:rsidP="00CD343C">
            <w:pPr>
              <w:rPr>
                <w:rFonts w:cs="Arial"/>
                <w:szCs w:val="24"/>
                <w:u w:val="single"/>
                <w:lang w:eastAsia="en-CA"/>
              </w:rPr>
            </w:pPr>
          </w:p>
        </w:tc>
      </w:tr>
    </w:tbl>
    <w:p w:rsidR="00BD64A8" w:rsidRDefault="00BD64A8">
      <w:pPr>
        <w:pStyle w:val="EnvelopeReturn"/>
      </w:pPr>
    </w:p>
    <w:sectPr w:rsidR="00BD64A8" w:rsidSect="0050250C">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09D" w:rsidRDefault="0099709D">
      <w:r>
        <w:separator/>
      </w:r>
    </w:p>
  </w:endnote>
  <w:endnote w:type="continuationSeparator" w:id="0">
    <w:p w:rsidR="0099709D" w:rsidRDefault="009970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09D" w:rsidRDefault="0099709D">
      <w:r>
        <w:separator/>
      </w:r>
    </w:p>
  </w:footnote>
  <w:footnote w:type="continuationSeparator" w:id="0">
    <w:p w:rsidR="0099709D" w:rsidRDefault="009970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09D" w:rsidRDefault="009970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9709D" w:rsidRDefault="009970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09D" w:rsidRDefault="0099709D">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AA6ACA">
      <w:rPr>
        <w:rStyle w:val="PageNumber"/>
        <w:b/>
        <w:bCs/>
        <w:noProof/>
      </w:rPr>
      <w:t>6</w:t>
    </w:r>
    <w:r>
      <w:rPr>
        <w:rStyle w:val="PageNumber"/>
        <w:b/>
        <w:bCs/>
      </w:rPr>
      <w:fldChar w:fldCharType="end"/>
    </w:r>
  </w:p>
  <w:tbl>
    <w:tblPr>
      <w:tblW w:w="0" w:type="auto"/>
      <w:tblLayout w:type="fixed"/>
      <w:tblLook w:val="0000"/>
    </w:tblPr>
    <w:tblGrid>
      <w:gridCol w:w="3794"/>
      <w:gridCol w:w="1134"/>
      <w:gridCol w:w="3928"/>
    </w:tblGrid>
    <w:tr w:rsidR="0099709D">
      <w:tc>
        <w:tcPr>
          <w:tcW w:w="3794" w:type="dxa"/>
          <w:tcBorders>
            <w:bottom w:val="single" w:sz="4" w:space="0" w:color="auto"/>
          </w:tcBorders>
        </w:tcPr>
        <w:p w:rsidR="0099709D" w:rsidRDefault="0099709D">
          <w:pPr>
            <w:rPr>
              <w:b/>
              <w:bCs/>
              <w:snapToGrid w:val="0"/>
            </w:rPr>
          </w:pPr>
          <w:r>
            <w:rPr>
              <w:b/>
              <w:bCs/>
              <w:snapToGrid w:val="0"/>
            </w:rPr>
            <w:t>The Spirit of Caring</w:t>
          </w:r>
        </w:p>
      </w:tc>
      <w:tc>
        <w:tcPr>
          <w:tcW w:w="1134" w:type="dxa"/>
          <w:tcBorders>
            <w:bottom w:val="single" w:sz="4" w:space="0" w:color="auto"/>
          </w:tcBorders>
        </w:tcPr>
        <w:p w:rsidR="0099709D" w:rsidRDefault="0099709D">
          <w:pPr>
            <w:pStyle w:val="Header"/>
            <w:jc w:val="center"/>
            <w:rPr>
              <w:b/>
              <w:bCs/>
              <w:snapToGrid w:val="0"/>
            </w:rPr>
          </w:pPr>
        </w:p>
      </w:tc>
      <w:tc>
        <w:tcPr>
          <w:tcW w:w="3928" w:type="dxa"/>
          <w:tcBorders>
            <w:bottom w:val="single" w:sz="4" w:space="0" w:color="auto"/>
          </w:tcBorders>
        </w:tcPr>
        <w:p w:rsidR="0099709D" w:rsidRDefault="0099709D">
          <w:pPr>
            <w:pStyle w:val="Header"/>
            <w:jc w:val="right"/>
            <w:rPr>
              <w:b/>
              <w:bCs/>
              <w:snapToGrid w:val="0"/>
            </w:rPr>
          </w:pPr>
          <w:r>
            <w:rPr>
              <w:b/>
              <w:bCs/>
              <w:snapToGrid w:val="0"/>
            </w:rPr>
            <w:t>OPA207</w:t>
          </w:r>
        </w:p>
      </w:tc>
    </w:tr>
    <w:tr w:rsidR="0099709D">
      <w:tc>
        <w:tcPr>
          <w:tcW w:w="3794" w:type="dxa"/>
          <w:tcBorders>
            <w:top w:val="single" w:sz="4" w:space="0" w:color="auto"/>
          </w:tcBorders>
        </w:tcPr>
        <w:p w:rsidR="0099709D" w:rsidRDefault="0099709D">
          <w:pPr>
            <w:rPr>
              <w:b/>
              <w:bCs/>
              <w:snapToGrid w:val="0"/>
            </w:rPr>
          </w:pPr>
          <w:r>
            <w:rPr>
              <w:b/>
              <w:bCs/>
              <w:snapToGrid w:val="0"/>
            </w:rPr>
            <w:t>Course Name</w:t>
          </w:r>
        </w:p>
      </w:tc>
      <w:tc>
        <w:tcPr>
          <w:tcW w:w="1134" w:type="dxa"/>
          <w:tcBorders>
            <w:top w:val="single" w:sz="4" w:space="0" w:color="auto"/>
          </w:tcBorders>
        </w:tcPr>
        <w:p w:rsidR="0099709D" w:rsidRDefault="0099709D">
          <w:pPr>
            <w:pStyle w:val="Header"/>
            <w:jc w:val="center"/>
            <w:rPr>
              <w:b/>
              <w:bCs/>
              <w:snapToGrid w:val="0"/>
            </w:rPr>
          </w:pPr>
        </w:p>
      </w:tc>
      <w:tc>
        <w:tcPr>
          <w:tcW w:w="3928" w:type="dxa"/>
          <w:tcBorders>
            <w:top w:val="single" w:sz="4" w:space="0" w:color="auto"/>
          </w:tcBorders>
        </w:tcPr>
        <w:p w:rsidR="0099709D" w:rsidRDefault="0099709D">
          <w:pPr>
            <w:pStyle w:val="Header"/>
            <w:jc w:val="right"/>
            <w:rPr>
              <w:b/>
              <w:bCs/>
              <w:snapToGrid w:val="0"/>
            </w:rPr>
          </w:pPr>
          <w:r>
            <w:rPr>
              <w:b/>
              <w:bCs/>
              <w:snapToGrid w:val="0"/>
            </w:rPr>
            <w:t>Code #</w:t>
          </w:r>
        </w:p>
      </w:tc>
    </w:tr>
  </w:tbl>
  <w:p w:rsidR="0099709D" w:rsidRDefault="0099709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A8F34E9"/>
    <w:multiLevelType w:val="hybridMultilevel"/>
    <w:tmpl w:val="2348C3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4372F34"/>
    <w:multiLevelType w:val="hybridMultilevel"/>
    <w:tmpl w:val="41CCAA18"/>
    <w:lvl w:ilvl="0" w:tplc="83A004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E486DAF"/>
    <w:multiLevelType w:val="hybridMultilevel"/>
    <w:tmpl w:val="1512D172"/>
    <w:lvl w:ilvl="0" w:tplc="1C40167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E867F84"/>
    <w:multiLevelType w:val="hybridMultilevel"/>
    <w:tmpl w:val="768E94C4"/>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6"/>
  </w:num>
  <w:num w:numId="3">
    <w:abstractNumId w:val="6"/>
  </w:num>
  <w:num w:numId="4">
    <w:abstractNumId w:val="14"/>
  </w:num>
  <w:num w:numId="5">
    <w:abstractNumId w:val="17"/>
  </w:num>
  <w:num w:numId="6">
    <w:abstractNumId w:val="2"/>
  </w:num>
  <w:num w:numId="7">
    <w:abstractNumId w:val="1"/>
  </w:num>
  <w:num w:numId="8">
    <w:abstractNumId w:val="12"/>
  </w:num>
  <w:num w:numId="9">
    <w:abstractNumId w:val="15"/>
  </w:num>
  <w:num w:numId="10">
    <w:abstractNumId w:val="3"/>
  </w:num>
  <w:num w:numId="11">
    <w:abstractNumId w:val="10"/>
  </w:num>
  <w:num w:numId="12">
    <w:abstractNumId w:val="0"/>
  </w:num>
  <w:num w:numId="13">
    <w:abstractNumId w:val="5"/>
  </w:num>
  <w:num w:numId="14">
    <w:abstractNumId w:val="7"/>
  </w:num>
  <w:num w:numId="15">
    <w:abstractNumId w:val="11"/>
  </w:num>
  <w:num w:numId="16">
    <w:abstractNumId w:val="9"/>
  </w:num>
  <w:num w:numId="17">
    <w:abstractNumId w:val="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250C"/>
    <w:rsid w:val="00084DFD"/>
    <w:rsid w:val="000D260B"/>
    <w:rsid w:val="001205D1"/>
    <w:rsid w:val="001342AB"/>
    <w:rsid w:val="00165583"/>
    <w:rsid w:val="00166BD1"/>
    <w:rsid w:val="00180E07"/>
    <w:rsid w:val="001B718D"/>
    <w:rsid w:val="00200F22"/>
    <w:rsid w:val="00250E73"/>
    <w:rsid w:val="00304460"/>
    <w:rsid w:val="003616C6"/>
    <w:rsid w:val="00364948"/>
    <w:rsid w:val="00377BC6"/>
    <w:rsid w:val="00454017"/>
    <w:rsid w:val="0050250C"/>
    <w:rsid w:val="006E54CD"/>
    <w:rsid w:val="00801648"/>
    <w:rsid w:val="008A72AE"/>
    <w:rsid w:val="0099709D"/>
    <w:rsid w:val="00AA6ACA"/>
    <w:rsid w:val="00BD64A8"/>
    <w:rsid w:val="00CD343C"/>
    <w:rsid w:val="00D040EF"/>
    <w:rsid w:val="00D3060A"/>
    <w:rsid w:val="00DE12D7"/>
    <w:rsid w:val="00EE02CB"/>
    <w:rsid w:val="00F26B79"/>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1648"/>
    <w:rPr>
      <w:rFonts w:ascii="Arial" w:hAnsi="Arial"/>
      <w:sz w:val="22"/>
      <w:lang w:val="en-US" w:eastAsia="en-US"/>
    </w:rPr>
  </w:style>
  <w:style w:type="paragraph" w:styleId="Heading1">
    <w:name w:val="heading 1"/>
    <w:basedOn w:val="Normal"/>
    <w:next w:val="Normal"/>
    <w:qFormat/>
    <w:rsid w:val="00801648"/>
    <w:pPr>
      <w:keepNext/>
      <w:jc w:val="center"/>
      <w:outlineLvl w:val="0"/>
    </w:pPr>
    <w:rPr>
      <w:b/>
      <w:u w:val="single"/>
      <w:lang w:val="en-GB"/>
    </w:rPr>
  </w:style>
  <w:style w:type="paragraph" w:styleId="Heading2">
    <w:name w:val="heading 2"/>
    <w:basedOn w:val="Normal"/>
    <w:next w:val="Normal"/>
    <w:qFormat/>
    <w:rsid w:val="00801648"/>
    <w:pPr>
      <w:keepNext/>
      <w:jc w:val="center"/>
      <w:outlineLvl w:val="1"/>
    </w:pPr>
    <w:rPr>
      <w:b/>
      <w:lang w:val="en-GB"/>
    </w:rPr>
  </w:style>
  <w:style w:type="paragraph" w:styleId="Heading3">
    <w:name w:val="heading 3"/>
    <w:basedOn w:val="Normal"/>
    <w:next w:val="Normal"/>
    <w:qFormat/>
    <w:rsid w:val="00801648"/>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01648"/>
  </w:style>
  <w:style w:type="paragraph" w:styleId="Header">
    <w:name w:val="header"/>
    <w:basedOn w:val="Normal"/>
    <w:rsid w:val="00801648"/>
    <w:pPr>
      <w:tabs>
        <w:tab w:val="center" w:pos="4320"/>
        <w:tab w:val="right" w:pos="8640"/>
      </w:tabs>
    </w:pPr>
  </w:style>
  <w:style w:type="paragraph" w:styleId="Footer">
    <w:name w:val="footer"/>
    <w:basedOn w:val="Normal"/>
    <w:rsid w:val="00801648"/>
    <w:pPr>
      <w:tabs>
        <w:tab w:val="center" w:pos="4320"/>
        <w:tab w:val="right" w:pos="8640"/>
      </w:tabs>
    </w:pPr>
  </w:style>
  <w:style w:type="character" w:styleId="PageNumber">
    <w:name w:val="page number"/>
    <w:basedOn w:val="DefaultParagraphFont"/>
    <w:rsid w:val="00801648"/>
  </w:style>
  <w:style w:type="character" w:styleId="LineNumber">
    <w:name w:val="line number"/>
    <w:basedOn w:val="DefaultParagraphFont"/>
    <w:rsid w:val="00801648"/>
  </w:style>
  <w:style w:type="paragraph" w:styleId="BodyTextIndent">
    <w:name w:val="Body Text Indent"/>
    <w:basedOn w:val="Normal"/>
    <w:rsid w:val="00801648"/>
    <w:pPr>
      <w:ind w:left="450" w:hanging="450"/>
    </w:pPr>
    <w:rPr>
      <w:lang w:val="en-GB"/>
    </w:rPr>
  </w:style>
  <w:style w:type="paragraph" w:styleId="BodyText">
    <w:name w:val="Body Text"/>
    <w:basedOn w:val="Normal"/>
    <w:rsid w:val="00801648"/>
    <w:pPr>
      <w:jc w:val="center"/>
    </w:pPr>
    <w:rPr>
      <w:rFonts w:cs="Arial"/>
      <w:lang w:val="en-CA"/>
    </w:rPr>
  </w:style>
  <w:style w:type="character" w:styleId="Hyperlink">
    <w:name w:val="Hyperlink"/>
    <w:basedOn w:val="DefaultParagraphFont"/>
    <w:rsid w:val="001342AB"/>
    <w:rPr>
      <w:color w:val="0000FF"/>
      <w:u w:val="single"/>
    </w:rPr>
  </w:style>
  <w:style w:type="paragraph" w:customStyle="1" w:styleId="Default">
    <w:name w:val="Default"/>
    <w:rsid w:val="001342A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342AB"/>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BA39E7-1363-4B37-8078-6F52FED14CE0}"/>
</file>

<file path=customXml/itemProps2.xml><?xml version="1.0" encoding="utf-8"?>
<ds:datastoreItem xmlns:ds="http://schemas.openxmlformats.org/officeDocument/2006/customXml" ds:itemID="{9097551D-E9E6-4D31-A854-07A6E8B2D8CD}"/>
</file>

<file path=customXml/itemProps3.xml><?xml version="1.0" encoding="utf-8"?>
<ds:datastoreItem xmlns:ds="http://schemas.openxmlformats.org/officeDocument/2006/customXml" ds:itemID="{46B749A7-77B8-4951-8DCC-F14D65E34A91}"/>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3</TotalTime>
  <Pages>6</Pages>
  <Words>1748</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Guidocci</dc:creator>
  <cp:keywords/>
  <cp:lastModifiedBy>gguidocci</cp:lastModifiedBy>
  <cp:revision>4</cp:revision>
  <cp:lastPrinted>2009-12-24T15:29:00Z</cp:lastPrinted>
  <dcterms:created xsi:type="dcterms:W3CDTF">2009-12-22T16:36:00Z</dcterms:created>
  <dcterms:modified xsi:type="dcterms:W3CDTF">2009-12-24T15:29:00Z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5491400</vt:r8>
  </property>
</Properties>
</file>